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charts/chart1.xml" ContentType="application/vnd.openxmlformats-officedocument.drawingml.chart+xml"/>
  <Override PartName="/word/drawings/drawing1.xml" ContentType="application/vnd.openxmlformats-officedocument.drawingml.chartshapes+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89ED22" w14:textId="77777777" w:rsidR="009432E8" w:rsidRDefault="00045FC8" w:rsidP="00045FC8">
      <w:pPr>
        <w:ind w:hanging="90"/>
        <w:sectPr w:rsidR="009432E8">
          <w:headerReference w:type="default" r:id="rId8"/>
          <w:pgSz w:w="12240" w:h="15840"/>
          <w:pgMar w:top="1440" w:right="1440" w:bottom="1440" w:left="1440" w:header="720" w:footer="720" w:gutter="0"/>
          <w:cols w:space="720"/>
          <w:docGrid w:linePitch="360"/>
        </w:sectPr>
      </w:pPr>
      <w:r>
        <w:rPr>
          <w:noProof/>
        </w:rPr>
        <w:drawing>
          <wp:anchor distT="0" distB="0" distL="114300" distR="114300" simplePos="0" relativeHeight="251660288" behindDoc="1" locked="0" layoutInCell="1" allowOverlap="1" wp14:anchorId="6589ED67" wp14:editId="2C3123B0">
            <wp:simplePos x="0" y="0"/>
            <wp:positionH relativeFrom="column">
              <wp:posOffset>-57150</wp:posOffset>
            </wp:positionH>
            <wp:positionV relativeFrom="paragraph">
              <wp:posOffset>1270</wp:posOffset>
            </wp:positionV>
            <wp:extent cx="6204585" cy="1822450"/>
            <wp:effectExtent l="0" t="0" r="24765" b="25400"/>
            <wp:wrapTight wrapText="bothSides">
              <wp:wrapPolygon edited="0">
                <wp:start x="265" y="0"/>
                <wp:lineTo x="0" y="903"/>
                <wp:lineTo x="0" y="20772"/>
                <wp:lineTo x="265" y="21675"/>
                <wp:lineTo x="265" y="21675"/>
                <wp:lineTo x="21421" y="21675"/>
                <wp:lineTo x="21620" y="20772"/>
                <wp:lineTo x="21620" y="903"/>
                <wp:lineTo x="21355" y="0"/>
                <wp:lineTo x="265" y="0"/>
              </wp:wrapPolygon>
            </wp:wrapTight>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14:sizeRelV relativeFrom="margin">
              <wp14:pctHeight>0</wp14:pctHeight>
            </wp14:sizeRelV>
          </wp:anchor>
        </w:drawing>
      </w:r>
    </w:p>
    <w:p w14:paraId="6589ED24" w14:textId="1DD92706" w:rsidR="0068267F" w:rsidRDefault="009432E8" w:rsidP="007F5B32">
      <w:pPr>
        <w:ind w:hanging="90"/>
      </w:pPr>
      <w:r>
        <w:t>-------------------------------------------------What We Will Cover-------------------------------------------</w:t>
      </w:r>
      <w:r>
        <w:rPr>
          <w:noProof/>
        </w:rPr>
        <w:drawing>
          <wp:inline distT="0" distB="0" distL="0" distR="0" wp14:anchorId="6589ED69" wp14:editId="5ED64A2B">
            <wp:extent cx="5940669" cy="3350895"/>
            <wp:effectExtent l="38100" t="38100" r="22225" b="20955"/>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r>
        <w:rPr>
          <w:noProof/>
        </w:rPr>
        <w:drawing>
          <wp:inline distT="0" distB="0" distL="0" distR="0" wp14:anchorId="6589ED6B" wp14:editId="58A60D24">
            <wp:extent cx="6093362" cy="1897380"/>
            <wp:effectExtent l="19050" t="0" r="3175" b="26670"/>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14:paraId="6589ED25" w14:textId="77777777" w:rsidR="00627509" w:rsidRPr="00627509" w:rsidRDefault="00627509" w:rsidP="00627509">
      <w:pPr>
        <w:sectPr w:rsidR="00627509" w:rsidRPr="00627509" w:rsidSect="00185D1B">
          <w:type w:val="continuous"/>
          <w:pgSz w:w="12240" w:h="15840"/>
          <w:pgMar w:top="1440" w:right="1440" w:bottom="1440" w:left="1440" w:header="720" w:footer="720" w:gutter="0"/>
          <w:cols w:space="720"/>
          <w:docGrid w:linePitch="360"/>
        </w:sectPr>
      </w:pPr>
    </w:p>
    <w:p w14:paraId="6589ED26" w14:textId="40AC4CA1" w:rsidR="00E21F24" w:rsidRDefault="00F25F98" w:rsidP="00E21F24">
      <w:pPr>
        <w:pStyle w:val="Heading1"/>
        <w:ind w:left="-540"/>
        <w:sectPr w:rsidR="00E21F24" w:rsidSect="00185D1B">
          <w:type w:val="continuous"/>
          <w:pgSz w:w="12240" w:h="15840"/>
          <w:pgMar w:top="1440" w:right="1440" w:bottom="1440" w:left="1440" w:header="720" w:footer="720" w:gutter="0"/>
          <w:cols w:space="720"/>
          <w:docGrid w:linePitch="360"/>
        </w:sectPr>
      </w:pPr>
      <w:r>
        <w:rPr>
          <w:noProof/>
        </w:rPr>
        <w:lastRenderedPageBreak/>
        <mc:AlternateContent>
          <mc:Choice Requires="wps">
            <w:drawing>
              <wp:anchor distT="0" distB="0" distL="114300" distR="114300" simplePos="0" relativeHeight="251659264" behindDoc="0" locked="0" layoutInCell="1" allowOverlap="1" wp14:anchorId="6589ED6D" wp14:editId="36D4CD6D">
                <wp:simplePos x="0" y="0"/>
                <wp:positionH relativeFrom="margin">
                  <wp:posOffset>-239150</wp:posOffset>
                </wp:positionH>
                <wp:positionV relativeFrom="paragraph">
                  <wp:posOffset>-109611</wp:posOffset>
                </wp:positionV>
                <wp:extent cx="6168146" cy="304800"/>
                <wp:effectExtent l="0" t="0" r="23495" b="19050"/>
                <wp:wrapNone/>
                <wp:docPr id="15" name="Text Box 15"/>
                <wp:cNvGraphicFramePr/>
                <a:graphic xmlns:a="http://schemas.openxmlformats.org/drawingml/2006/main">
                  <a:graphicData uri="http://schemas.microsoft.com/office/word/2010/wordprocessingShape">
                    <wps:wsp>
                      <wps:cNvSpPr txBox="1"/>
                      <wps:spPr>
                        <a:xfrm>
                          <a:off x="0" y="0"/>
                          <a:ext cx="6168146" cy="304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589ED8A" w14:textId="77777777" w:rsidR="00F25F98" w:rsidRPr="00F25F98" w:rsidRDefault="00F25F98">
                            <w:pPr>
                              <w:rPr>
                                <w:b/>
                              </w:rPr>
                            </w:pPr>
                            <w:r w:rsidRPr="00F25F98">
                              <w:rPr>
                                <w:b/>
                              </w:rPr>
                              <w:t>Course Requirements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89ED6D" id="_x0000_t202" coordsize="21600,21600" o:spt="202" path="m,l,21600r21600,l21600,xe">
                <v:stroke joinstyle="miter"/>
                <v:path gradientshapeok="t" o:connecttype="rect"/>
              </v:shapetype>
              <v:shape id="Text Box 15" o:spid="_x0000_s1026" type="#_x0000_t202" style="position:absolute;left:0;text-align:left;margin-left:-18.85pt;margin-top:-8.65pt;width:485.7pt;height:24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" fillcolor="white [3201]" strokeweight=".5pt">
                <v:textbox>
                  <w:txbxContent>
                    <w:p w14:paraId="6589ED8A" w14:textId="77777777" w:rsidR="00F25F98" w:rsidRPr="00F25F98" w:rsidRDefault="00F25F98">
                      <w:pPr>
                        <w:rPr>
                          <w:b/>
                        </w:rPr>
                      </w:pPr>
                      <w:r w:rsidRPr="00F25F98">
                        <w:rPr>
                          <w:b/>
                        </w:rPr>
                        <w:t>Course Requirements</w:t>
                      </w:r>
                    </w:p>
                  </w:txbxContent>
                </v:textbox>
                <w10:wrap anchorx="margin"/>
              </v:shape>
            </w:pict>
          </mc:Fallback>
        </mc:AlternateContent>
      </w:r>
      <w:r w:rsidR="004E2879">
        <w:rPr>
          <w:noProof/>
        </w:rPr>
        <w:drawing>
          <wp:inline distT="0" distB="0" distL="0" distR="0" wp14:anchorId="6589ED73" wp14:editId="4EA54F13">
            <wp:extent cx="6337300" cy="3527339"/>
            <wp:effectExtent l="0" t="19050" r="63500" b="16510"/>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14:paraId="6589ED28" w14:textId="548CF86B" w:rsidR="007537A6" w:rsidRDefault="00627509" w:rsidP="00627509">
      <w:pPr>
        <w:rPr>
          <w:rFonts w:eastAsiaTheme="majorEastAsia" w:cstheme="majorBidi"/>
          <w:b/>
          <w:bCs/>
          <w:caps/>
          <w:color w:val="000000" w:themeColor="text1"/>
          <w:szCs w:val="28"/>
        </w:rPr>
      </w:pPr>
      <w:r>
        <w:rPr>
          <w:rFonts w:eastAsiaTheme="majorEastAsia" w:cstheme="majorBidi"/>
          <w:b/>
          <w:bCs/>
          <w:caps/>
          <w:color w:val="000000" w:themeColor="text1"/>
          <w:szCs w:val="28"/>
        </w:rPr>
        <w:t>----------------------------------------------Course Grading-------------------------------------------</w:t>
      </w:r>
    </w:p>
    <w:p w14:paraId="6589ED29" w14:textId="77777777" w:rsidR="00553992" w:rsidRDefault="007537A6" w:rsidP="00553992">
      <w:pPr>
        <w:rPr>
          <w:rFonts w:eastAsiaTheme="majorEastAsia" w:cstheme="majorBidi"/>
          <w:b/>
          <w:bCs/>
          <w:caps/>
          <w:color w:val="000000" w:themeColor="text1"/>
          <w:szCs w:val="28"/>
        </w:rPr>
      </w:pPr>
      <w:r>
        <w:rPr>
          <w:rFonts w:eastAsiaTheme="majorEastAsia" w:cstheme="majorBidi"/>
          <w:b/>
          <w:bCs/>
          <w:caps/>
          <w:noProof/>
          <w:color w:val="000000" w:themeColor="text1"/>
          <w:szCs w:val="28"/>
        </w:rPr>
        <w:drawing>
          <wp:inline distT="0" distB="0" distL="0" distR="0" wp14:anchorId="6589ED75" wp14:editId="0D3033AF">
            <wp:extent cx="2659380" cy="3284220"/>
            <wp:effectExtent l="0" t="0" r="7620" b="1143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r>
        <w:rPr>
          <w:rFonts w:eastAsiaTheme="majorEastAsia" w:cstheme="majorBidi"/>
          <w:b/>
          <w:bCs/>
          <w:caps/>
          <w:noProof/>
          <w:color w:val="000000" w:themeColor="text1"/>
          <w:szCs w:val="28"/>
        </w:rPr>
        <w:drawing>
          <wp:inline distT="0" distB="0" distL="0" distR="0" wp14:anchorId="6589ED77" wp14:editId="72BF7124">
            <wp:extent cx="3124200" cy="3246120"/>
            <wp:effectExtent l="19050" t="19050" r="95250" b="30480"/>
            <wp:docPr id="12" name="Diagram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p>
    <w:p w14:paraId="6589ED2B" w14:textId="77777777" w:rsidR="007537A6" w:rsidRDefault="00553992" w:rsidP="00553992">
      <w:pPr>
        <w:rPr>
          <w:rFonts w:eastAsiaTheme="majorEastAsia" w:cstheme="majorBidi"/>
          <w:b/>
          <w:bCs/>
          <w:caps/>
          <w:color w:val="000000" w:themeColor="text1"/>
          <w:szCs w:val="28"/>
        </w:rPr>
      </w:pPr>
      <w:r>
        <w:rPr>
          <w:rFonts w:eastAsiaTheme="majorEastAsia" w:cstheme="majorBidi"/>
          <w:b/>
          <w:bCs/>
          <w:caps/>
          <w:color w:val="000000" w:themeColor="text1"/>
          <w:szCs w:val="28"/>
        </w:rPr>
        <w:lastRenderedPageBreak/>
        <w:t>--------------------------------------------Course PolICIES---------------------------------------------</w:t>
      </w:r>
    </w:p>
    <w:p w14:paraId="6589ED2C" w14:textId="77777777" w:rsidR="00553992" w:rsidRDefault="00A165DE" w:rsidP="00553992">
      <w:pPr>
        <w:rPr>
          <w:rFonts w:eastAsiaTheme="majorEastAsia" w:cstheme="majorBidi"/>
          <w:b/>
          <w:bCs/>
          <w:caps/>
          <w:color w:val="000000" w:themeColor="text1"/>
          <w:szCs w:val="28"/>
        </w:rPr>
      </w:pPr>
      <w:r>
        <w:rPr>
          <w:rFonts w:eastAsiaTheme="majorEastAsia" w:cstheme="majorBidi"/>
          <w:b/>
          <w:bCs/>
          <w:caps/>
          <w:noProof/>
          <w:color w:val="000000" w:themeColor="text1"/>
          <w:szCs w:val="28"/>
        </w:rPr>
        <w:drawing>
          <wp:inline distT="0" distB="0" distL="0" distR="0" wp14:anchorId="6589ED79" wp14:editId="79FDD668">
            <wp:extent cx="6050280" cy="3359150"/>
            <wp:effectExtent l="0" t="19050" r="26670" b="12700"/>
            <wp:docPr id="14" name="Diagram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inline>
        </w:drawing>
      </w:r>
      <w:r>
        <w:rPr>
          <w:rFonts w:eastAsiaTheme="majorEastAsia" w:cstheme="majorBidi"/>
          <w:b/>
          <w:bCs/>
          <w:caps/>
          <w:noProof/>
          <w:color w:val="000000" w:themeColor="text1"/>
          <w:szCs w:val="28"/>
        </w:rPr>
        <w:drawing>
          <wp:inline distT="0" distB="0" distL="0" distR="0" wp14:anchorId="6589ED7B" wp14:editId="30F41DBF">
            <wp:extent cx="6050280" cy="3435350"/>
            <wp:effectExtent l="0" t="38100" r="26670" b="12700"/>
            <wp:docPr id="13" name="Diagram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inline>
        </w:drawing>
      </w:r>
    </w:p>
    <w:p w14:paraId="6589ED2D" w14:textId="77777777" w:rsidR="00563396" w:rsidRDefault="00563396">
      <w:pPr>
        <w:spacing w:line="276" w:lineRule="auto"/>
        <w:rPr>
          <w:rFonts w:eastAsiaTheme="majorEastAsia" w:cstheme="majorBidi"/>
          <w:b/>
          <w:bCs/>
          <w:caps/>
          <w:color w:val="000000" w:themeColor="text1"/>
          <w:szCs w:val="28"/>
        </w:rPr>
      </w:pPr>
      <w:r>
        <w:br w:type="page"/>
      </w:r>
    </w:p>
    <w:p w14:paraId="6589ED2E" w14:textId="7B0016AD" w:rsidR="003A4CA6" w:rsidRPr="00AB6199" w:rsidRDefault="00EA11BC" w:rsidP="00185D1B">
      <w:pPr>
        <w:pStyle w:val="Heading1"/>
        <w:rPr>
          <w:rFonts w:asciiTheme="minorHAnsi" w:hAnsiTheme="minorHAnsi" w:cstheme="minorHAnsi"/>
        </w:rPr>
      </w:pPr>
      <w:r w:rsidRPr="00AB6199">
        <w:rPr>
          <w:rFonts w:asciiTheme="minorHAnsi" w:hAnsiTheme="minorHAnsi" w:cstheme="minorHAnsi"/>
          <w:noProof/>
        </w:rPr>
        <w:lastRenderedPageBreak/>
        <w:drawing>
          <wp:anchor distT="0" distB="0" distL="114300" distR="114300" simplePos="0" relativeHeight="251657216" behindDoc="0" locked="0" layoutInCell="1" allowOverlap="1" wp14:anchorId="6833C8E8" wp14:editId="5C416503">
            <wp:simplePos x="0" y="0"/>
            <wp:positionH relativeFrom="column">
              <wp:posOffset>3219450</wp:posOffset>
            </wp:positionH>
            <wp:positionV relativeFrom="paragraph">
              <wp:posOffset>-30480</wp:posOffset>
            </wp:positionV>
            <wp:extent cx="2857500" cy="1600200"/>
            <wp:effectExtent l="0" t="0" r="0" b="0"/>
            <wp:wrapSquare wrapText="bothSides"/>
            <wp:docPr id="1871680556" name="Picture 1" descr="Cartoon of a gen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680556" name="Picture 1" descr="Cartoon of a genie&#10;&#10;Description automatically generated"/>
                    <pic:cNvPicPr/>
                  </pic:nvPicPr>
                  <pic:blipFill>
                    <a:blip r:embed="rId45">
                      <a:extLst>
                        <a:ext uri="{28A0092B-C50C-407E-A947-70E740481C1C}">
                          <a14:useLocalDpi xmlns:a14="http://schemas.microsoft.com/office/drawing/2010/main" val="0"/>
                        </a:ext>
                      </a:extLst>
                    </a:blip>
                    <a:stretch>
                      <a:fillRect/>
                    </a:stretch>
                  </pic:blipFill>
                  <pic:spPr>
                    <a:xfrm>
                      <a:off x="0" y="0"/>
                      <a:ext cx="2857500" cy="1600200"/>
                    </a:xfrm>
                    <a:prstGeom prst="rect">
                      <a:avLst/>
                    </a:prstGeom>
                  </pic:spPr>
                </pic:pic>
              </a:graphicData>
            </a:graphic>
            <wp14:sizeRelH relativeFrom="page">
              <wp14:pctWidth>0</wp14:pctWidth>
            </wp14:sizeRelH>
            <wp14:sizeRelV relativeFrom="page">
              <wp14:pctHeight>0</wp14:pctHeight>
            </wp14:sizeRelV>
          </wp:anchor>
        </w:drawing>
      </w:r>
      <w:r w:rsidR="00563396" w:rsidRPr="00AB6199">
        <w:rPr>
          <w:rFonts w:asciiTheme="minorHAnsi" w:hAnsiTheme="minorHAnsi" w:cstheme="minorHAnsi"/>
        </w:rPr>
        <w:t>The Fine Print</w:t>
      </w:r>
    </w:p>
    <w:p w14:paraId="6589ED2F" w14:textId="77777777" w:rsidR="00AB6C6F" w:rsidRPr="00AB6199" w:rsidRDefault="00AB6C6F" w:rsidP="009008C0">
      <w:pPr>
        <w:pStyle w:val="Heading2"/>
      </w:pPr>
      <w:r w:rsidRPr="00AB6199">
        <w:t>Emergencies and Instructor Illness:</w:t>
      </w:r>
    </w:p>
    <w:p w14:paraId="6589ED30" w14:textId="77777777" w:rsidR="00AB6C6F" w:rsidRPr="00AB6199" w:rsidRDefault="00AB6C6F" w:rsidP="00AB6C6F">
      <w:pPr>
        <w:pStyle w:val="NoSpacing"/>
        <w:rPr>
          <w:rFonts w:asciiTheme="minorHAnsi" w:hAnsiTheme="minorHAnsi" w:cstheme="minorHAnsi"/>
          <w:b/>
          <w:sz w:val="20"/>
          <w:szCs w:val="20"/>
        </w:rPr>
      </w:pPr>
    </w:p>
    <w:p w14:paraId="6589ED31" w14:textId="04B1D9CB" w:rsidR="00AB6C6F" w:rsidRPr="00AB6199" w:rsidRDefault="00AB6C6F" w:rsidP="00AB6C6F">
      <w:pPr>
        <w:pStyle w:val="NoSpacing"/>
        <w:rPr>
          <w:rFonts w:asciiTheme="minorHAnsi" w:hAnsiTheme="minorHAnsi" w:cstheme="minorHAnsi"/>
          <w:sz w:val="20"/>
          <w:szCs w:val="20"/>
        </w:rPr>
      </w:pPr>
      <w:r w:rsidRPr="00AB6199">
        <w:rPr>
          <w:rFonts w:asciiTheme="minorHAnsi" w:hAnsiTheme="minorHAnsi" w:cstheme="minorHAnsi"/>
          <w:sz w:val="20"/>
          <w:szCs w:val="20"/>
        </w:rPr>
        <w:t xml:space="preserve">In the event that there is an emergency or instructor illness causes class cancelation you will be notified, by email/Canvas, as early as possible. </w:t>
      </w:r>
      <w:r w:rsidR="00EC313B" w:rsidRPr="00AB6199">
        <w:rPr>
          <w:rFonts w:asciiTheme="minorHAnsi" w:hAnsiTheme="minorHAnsi" w:cstheme="minorHAnsi"/>
          <w:sz w:val="20"/>
          <w:szCs w:val="20"/>
        </w:rPr>
        <w:t>Class will be shifted to an online format if possible</w:t>
      </w:r>
      <w:r w:rsidRPr="00AB6199">
        <w:rPr>
          <w:rFonts w:asciiTheme="minorHAnsi" w:hAnsiTheme="minorHAnsi" w:cstheme="minorHAnsi"/>
          <w:sz w:val="20"/>
          <w:szCs w:val="20"/>
        </w:rPr>
        <w:t xml:space="preserve">. If not, the class meeting will be considered </w:t>
      </w:r>
      <w:r w:rsidR="00057076" w:rsidRPr="00AB6199">
        <w:rPr>
          <w:rFonts w:asciiTheme="minorHAnsi" w:hAnsiTheme="minorHAnsi" w:cstheme="minorHAnsi"/>
          <w:sz w:val="20"/>
          <w:szCs w:val="20"/>
        </w:rPr>
        <w:t>cancelled,</w:t>
      </w:r>
      <w:r w:rsidRPr="00AB6199">
        <w:rPr>
          <w:rFonts w:asciiTheme="minorHAnsi" w:hAnsiTheme="minorHAnsi" w:cstheme="minorHAnsi"/>
          <w:sz w:val="20"/>
          <w:szCs w:val="20"/>
        </w:rPr>
        <w:t xml:space="preserve"> and the reading/lecture schedule will be adjusted</w:t>
      </w:r>
    </w:p>
    <w:p w14:paraId="6589ED32" w14:textId="77777777" w:rsidR="00AB6C6F" w:rsidRPr="00AB6199" w:rsidRDefault="00AB6C6F" w:rsidP="00AB6C6F">
      <w:pPr>
        <w:pStyle w:val="NoSpacing"/>
        <w:rPr>
          <w:rFonts w:asciiTheme="minorHAnsi" w:hAnsiTheme="minorHAnsi" w:cstheme="minorHAnsi"/>
          <w:b/>
          <w:sz w:val="20"/>
          <w:szCs w:val="20"/>
        </w:rPr>
      </w:pPr>
    </w:p>
    <w:p w14:paraId="6589ED33" w14:textId="77777777" w:rsidR="00563396" w:rsidRPr="00AB6199" w:rsidRDefault="00563396" w:rsidP="009008C0">
      <w:pPr>
        <w:pStyle w:val="Heading2"/>
      </w:pPr>
      <w:r w:rsidRPr="00AB6199">
        <w:t xml:space="preserve">Students with Disabilities: </w:t>
      </w:r>
    </w:p>
    <w:p w14:paraId="6589ED34" w14:textId="77777777" w:rsidR="00AB6C6F" w:rsidRPr="00AB6199" w:rsidRDefault="00AB6C6F" w:rsidP="00563396">
      <w:pPr>
        <w:pStyle w:val="NoSpacing"/>
        <w:rPr>
          <w:rFonts w:asciiTheme="minorHAnsi" w:hAnsiTheme="minorHAnsi" w:cstheme="minorHAnsi"/>
          <w:b/>
          <w:sz w:val="20"/>
          <w:szCs w:val="20"/>
        </w:rPr>
      </w:pPr>
    </w:p>
    <w:p w14:paraId="6589ED35" w14:textId="77777777" w:rsidR="00563396" w:rsidRPr="00AB6199" w:rsidRDefault="00563396" w:rsidP="00563396">
      <w:pPr>
        <w:pStyle w:val="NoSpacing"/>
        <w:rPr>
          <w:rFonts w:asciiTheme="minorHAnsi" w:hAnsiTheme="minorHAnsi" w:cstheme="minorHAnsi"/>
          <w:sz w:val="20"/>
          <w:szCs w:val="20"/>
        </w:rPr>
      </w:pPr>
      <w:r w:rsidRPr="00AB6199">
        <w:rPr>
          <w:rFonts w:asciiTheme="minorHAnsi" w:hAnsiTheme="minorHAnsi" w:cstheme="minorHAnsi"/>
          <w:sz w:val="20"/>
          <w:szCs w:val="20"/>
        </w:rPr>
        <w:t xml:space="preserve">In adherence with “Appendix 3: Policy on Students with Disabilities and Steps for Academic Accommodation” if you require disability accommodations for this course you should be registered with the OSD and provide your accommodation letter to Professor Rogers and the Sociology Department Disability Coordinator as early in the quarter as possible. Accommodations cannot be granted retroactively. </w:t>
      </w:r>
    </w:p>
    <w:p w14:paraId="6589ED36" w14:textId="77777777" w:rsidR="00563396" w:rsidRPr="00AB6199" w:rsidRDefault="00563396" w:rsidP="00563396">
      <w:pPr>
        <w:pStyle w:val="NoSpacing"/>
        <w:rPr>
          <w:rFonts w:asciiTheme="minorHAnsi" w:hAnsiTheme="minorHAnsi" w:cstheme="minorHAnsi"/>
          <w:sz w:val="20"/>
          <w:szCs w:val="20"/>
        </w:rPr>
      </w:pPr>
      <w:r w:rsidRPr="00AB6199">
        <w:rPr>
          <w:rFonts w:asciiTheme="minorHAnsi" w:hAnsiTheme="minorHAnsi" w:cstheme="minorHAnsi"/>
          <w:sz w:val="20"/>
          <w:szCs w:val="20"/>
        </w:rPr>
        <w:t>http://senate.ucsd.edu/Operating-Procedures/Senate-Manual/Appendices/3</w:t>
      </w:r>
    </w:p>
    <w:p w14:paraId="6589ED37" w14:textId="77777777" w:rsidR="00563396" w:rsidRPr="00AB6199" w:rsidRDefault="00563396" w:rsidP="00563396">
      <w:pPr>
        <w:pStyle w:val="NoSpacing"/>
        <w:rPr>
          <w:rFonts w:asciiTheme="minorHAnsi" w:hAnsiTheme="minorHAnsi" w:cstheme="minorHAnsi"/>
          <w:sz w:val="20"/>
          <w:szCs w:val="20"/>
        </w:rPr>
      </w:pPr>
    </w:p>
    <w:p w14:paraId="6589ED38" w14:textId="77777777" w:rsidR="00563396" w:rsidRPr="00AB6199" w:rsidRDefault="00563396" w:rsidP="009008C0">
      <w:pPr>
        <w:pStyle w:val="Heading2"/>
      </w:pPr>
      <w:r w:rsidRPr="00AB6199">
        <w:t xml:space="preserve">UCSD Statement of Academic Integrity: </w:t>
      </w:r>
    </w:p>
    <w:p w14:paraId="6589ED39" w14:textId="77777777" w:rsidR="00AB6C6F" w:rsidRPr="00AB6199" w:rsidRDefault="00AB6C6F" w:rsidP="00563396">
      <w:pPr>
        <w:pStyle w:val="NoSpacing"/>
        <w:rPr>
          <w:rFonts w:asciiTheme="minorHAnsi" w:hAnsiTheme="minorHAnsi" w:cstheme="minorHAnsi"/>
          <w:sz w:val="20"/>
          <w:szCs w:val="20"/>
        </w:rPr>
      </w:pPr>
    </w:p>
    <w:p w14:paraId="6589ED3A" w14:textId="09C59D83" w:rsidR="008774FC" w:rsidRPr="00AB6199" w:rsidRDefault="008774FC" w:rsidP="00563396">
      <w:pPr>
        <w:pStyle w:val="NoSpacing"/>
        <w:rPr>
          <w:rStyle w:val="markedcontent"/>
          <w:rFonts w:asciiTheme="minorHAnsi" w:hAnsiTheme="minorHAnsi" w:cstheme="minorHAnsi"/>
          <w:bCs/>
          <w:sz w:val="20"/>
          <w:szCs w:val="20"/>
        </w:rPr>
      </w:pPr>
      <w:r w:rsidRPr="00AB6199">
        <w:rPr>
          <w:rStyle w:val="markedcontent"/>
          <w:rFonts w:asciiTheme="minorHAnsi" w:hAnsiTheme="minorHAnsi" w:cstheme="minorHAnsi"/>
          <w:sz w:val="20"/>
          <w:szCs w:val="20"/>
        </w:rPr>
        <w:t>Plagiarism is using the ideas or words of</w:t>
      </w:r>
      <w:r w:rsidRPr="00AB6199">
        <w:rPr>
          <w:rFonts w:asciiTheme="minorHAnsi" w:hAnsiTheme="minorHAnsi" w:cstheme="minorHAnsi"/>
          <w:sz w:val="20"/>
          <w:szCs w:val="20"/>
        </w:rPr>
        <w:t xml:space="preserve"> </w:t>
      </w:r>
      <w:r w:rsidRPr="00AB6199">
        <w:rPr>
          <w:rStyle w:val="markedcontent"/>
          <w:rFonts w:asciiTheme="minorHAnsi" w:hAnsiTheme="minorHAnsi" w:cstheme="minorHAnsi"/>
          <w:sz w:val="20"/>
          <w:szCs w:val="20"/>
        </w:rPr>
        <w:t>someone else without acknowledging them as the other person’s. The minimum</w:t>
      </w:r>
      <w:r w:rsidRPr="00AB6199">
        <w:rPr>
          <w:rFonts w:asciiTheme="minorHAnsi" w:hAnsiTheme="minorHAnsi" w:cstheme="minorHAnsi"/>
          <w:sz w:val="20"/>
          <w:szCs w:val="20"/>
        </w:rPr>
        <w:t xml:space="preserve"> </w:t>
      </w:r>
      <w:r w:rsidRPr="00AB6199">
        <w:rPr>
          <w:rStyle w:val="markedcontent"/>
          <w:rFonts w:asciiTheme="minorHAnsi" w:hAnsiTheme="minorHAnsi" w:cstheme="minorHAnsi"/>
          <w:sz w:val="20"/>
          <w:szCs w:val="20"/>
        </w:rPr>
        <w:t xml:space="preserve">punishment for plagiarism on any written assignment in this course is </w:t>
      </w:r>
      <w:r w:rsidRPr="00AB6199">
        <w:rPr>
          <w:rStyle w:val="markedcontent"/>
          <w:rFonts w:asciiTheme="minorHAnsi" w:hAnsiTheme="minorHAnsi" w:cstheme="minorHAnsi"/>
          <w:b/>
          <w:sz w:val="20"/>
          <w:szCs w:val="20"/>
        </w:rPr>
        <w:t xml:space="preserve">a </w:t>
      </w:r>
      <w:r w:rsidR="00E5680B" w:rsidRPr="00AB6199">
        <w:rPr>
          <w:rStyle w:val="markedcontent"/>
          <w:rFonts w:asciiTheme="minorHAnsi" w:hAnsiTheme="minorHAnsi" w:cstheme="minorHAnsi"/>
          <w:b/>
          <w:sz w:val="20"/>
          <w:szCs w:val="20"/>
        </w:rPr>
        <w:t>zero on the assignment.</w:t>
      </w:r>
      <w:r w:rsidR="00DC6535" w:rsidRPr="00AB6199">
        <w:rPr>
          <w:rStyle w:val="markedcontent"/>
          <w:rFonts w:asciiTheme="minorHAnsi" w:hAnsiTheme="minorHAnsi" w:cstheme="minorHAnsi"/>
          <w:b/>
          <w:sz w:val="20"/>
          <w:szCs w:val="20"/>
        </w:rPr>
        <w:t xml:space="preserve"> </w:t>
      </w:r>
      <w:r w:rsidR="00DC6535" w:rsidRPr="00AB6199">
        <w:rPr>
          <w:rStyle w:val="markedcontent"/>
          <w:rFonts w:asciiTheme="minorHAnsi" w:hAnsiTheme="minorHAnsi" w:cstheme="minorHAnsi"/>
          <w:bCs/>
          <w:sz w:val="20"/>
          <w:szCs w:val="20"/>
        </w:rPr>
        <w:t xml:space="preserve">Do not use Chat GPT or any other generative AI programs to aid in the completion of any assignment for this course. </w:t>
      </w:r>
    </w:p>
    <w:p w14:paraId="6589ED3B" w14:textId="77777777" w:rsidR="008774FC" w:rsidRPr="00AB6199" w:rsidRDefault="008774FC" w:rsidP="00563396">
      <w:pPr>
        <w:pStyle w:val="NoSpacing"/>
        <w:rPr>
          <w:rFonts w:asciiTheme="minorHAnsi" w:hAnsiTheme="minorHAnsi" w:cstheme="minorHAnsi"/>
          <w:sz w:val="20"/>
          <w:szCs w:val="20"/>
        </w:rPr>
      </w:pPr>
    </w:p>
    <w:p w14:paraId="6589ED3C" w14:textId="77777777" w:rsidR="00563396" w:rsidRPr="00AB6199" w:rsidRDefault="00563396" w:rsidP="00563396">
      <w:pPr>
        <w:pStyle w:val="NoSpacing"/>
        <w:rPr>
          <w:rFonts w:asciiTheme="minorHAnsi" w:hAnsiTheme="minorHAnsi" w:cstheme="minorHAnsi"/>
          <w:sz w:val="20"/>
          <w:szCs w:val="20"/>
        </w:rPr>
      </w:pPr>
      <w:r w:rsidRPr="00AB6199">
        <w:rPr>
          <w:rFonts w:asciiTheme="minorHAnsi" w:hAnsiTheme="minorHAnsi" w:cstheme="minorHAnsi"/>
          <w:sz w:val="20"/>
          <w:szCs w:val="20"/>
        </w:rPr>
        <w:t>Students are responsible for producing their own, original work in this class without unauthorized aid of any kind. Representing someone else’s work as your own will not be tolerated, as outlined in the UCSD Policy on Academic Integrity published in the UCSD General Catalog.  As noted in the FAQ page from AIO:</w:t>
      </w:r>
    </w:p>
    <w:p w14:paraId="6589ED3D" w14:textId="77777777" w:rsidR="00563396" w:rsidRPr="00AB6199" w:rsidRDefault="00563396" w:rsidP="00563396">
      <w:pPr>
        <w:pStyle w:val="NoSpacing"/>
        <w:rPr>
          <w:rFonts w:asciiTheme="minorHAnsi" w:hAnsiTheme="minorHAnsi" w:cstheme="minorHAnsi"/>
          <w:sz w:val="20"/>
          <w:szCs w:val="20"/>
        </w:rPr>
      </w:pPr>
    </w:p>
    <w:p w14:paraId="6589ED3E" w14:textId="77777777" w:rsidR="00563396" w:rsidRPr="00AB6199" w:rsidRDefault="00563396" w:rsidP="00563396">
      <w:pPr>
        <w:pStyle w:val="NoSpacing"/>
        <w:rPr>
          <w:rFonts w:asciiTheme="minorHAnsi" w:hAnsiTheme="minorHAnsi" w:cstheme="minorHAnsi"/>
          <w:sz w:val="20"/>
          <w:szCs w:val="20"/>
        </w:rPr>
      </w:pPr>
      <w:r w:rsidRPr="00AB6199">
        <w:rPr>
          <w:rFonts w:asciiTheme="minorHAnsi" w:hAnsiTheme="minorHAnsi" w:cstheme="minorHAnsi"/>
          <w:sz w:val="20"/>
          <w:szCs w:val="20"/>
        </w:rPr>
        <w:t>“As a Triton, you're expected to know some of the basics of excelling with integrity. For example:</w:t>
      </w:r>
    </w:p>
    <w:p w14:paraId="6589ED3F" w14:textId="77777777" w:rsidR="00563396" w:rsidRPr="00AB6199" w:rsidRDefault="00563396" w:rsidP="00563396">
      <w:pPr>
        <w:pStyle w:val="NoSpacing"/>
        <w:numPr>
          <w:ilvl w:val="0"/>
          <w:numId w:val="3"/>
        </w:numPr>
        <w:rPr>
          <w:rFonts w:asciiTheme="minorHAnsi" w:hAnsiTheme="minorHAnsi" w:cstheme="minorHAnsi"/>
          <w:sz w:val="20"/>
          <w:szCs w:val="20"/>
        </w:rPr>
      </w:pPr>
      <w:r w:rsidRPr="00AB6199">
        <w:rPr>
          <w:rFonts w:asciiTheme="minorHAnsi" w:hAnsiTheme="minorHAnsi" w:cstheme="minorHAnsi"/>
          <w:sz w:val="20"/>
          <w:szCs w:val="20"/>
        </w:rPr>
        <w:t>Cite your sources.</w:t>
      </w:r>
    </w:p>
    <w:p w14:paraId="6589ED40" w14:textId="77777777" w:rsidR="00563396" w:rsidRPr="00AB6199" w:rsidRDefault="00563396" w:rsidP="00563396">
      <w:pPr>
        <w:pStyle w:val="NoSpacing"/>
        <w:numPr>
          <w:ilvl w:val="0"/>
          <w:numId w:val="3"/>
        </w:numPr>
        <w:rPr>
          <w:rFonts w:asciiTheme="minorHAnsi" w:hAnsiTheme="minorHAnsi" w:cstheme="minorHAnsi"/>
          <w:sz w:val="20"/>
          <w:szCs w:val="20"/>
        </w:rPr>
      </w:pPr>
      <w:r w:rsidRPr="00AB6199">
        <w:rPr>
          <w:rFonts w:asciiTheme="minorHAnsi" w:hAnsiTheme="minorHAnsi" w:cstheme="minorHAnsi"/>
          <w:sz w:val="20"/>
          <w:szCs w:val="20"/>
        </w:rPr>
        <w:t>Complete in-class tests and take-home tests independently.</w:t>
      </w:r>
    </w:p>
    <w:p w14:paraId="6589ED41" w14:textId="77777777" w:rsidR="00563396" w:rsidRPr="00AB6199" w:rsidRDefault="00563396" w:rsidP="00563396">
      <w:pPr>
        <w:pStyle w:val="NoSpacing"/>
        <w:numPr>
          <w:ilvl w:val="0"/>
          <w:numId w:val="3"/>
        </w:numPr>
        <w:rPr>
          <w:rFonts w:asciiTheme="minorHAnsi" w:hAnsiTheme="minorHAnsi" w:cstheme="minorHAnsi"/>
          <w:sz w:val="20"/>
          <w:szCs w:val="20"/>
        </w:rPr>
      </w:pPr>
      <w:r w:rsidRPr="00AB6199">
        <w:rPr>
          <w:rFonts w:asciiTheme="minorHAnsi" w:hAnsiTheme="minorHAnsi" w:cstheme="minorHAnsi"/>
          <w:sz w:val="20"/>
          <w:szCs w:val="20"/>
        </w:rPr>
        <w:t>Complete your own homework assignments.</w:t>
      </w:r>
    </w:p>
    <w:p w14:paraId="6589ED42" w14:textId="77777777" w:rsidR="00563396" w:rsidRPr="00AB6199" w:rsidRDefault="00563396" w:rsidP="00563396">
      <w:pPr>
        <w:pStyle w:val="NoSpacing"/>
        <w:rPr>
          <w:rFonts w:asciiTheme="minorHAnsi" w:hAnsiTheme="minorHAnsi" w:cstheme="minorHAnsi"/>
          <w:sz w:val="20"/>
          <w:szCs w:val="20"/>
        </w:rPr>
      </w:pPr>
      <w:r w:rsidRPr="00AB6199">
        <w:rPr>
          <w:rFonts w:asciiTheme="minorHAnsi" w:hAnsiTheme="minorHAnsi" w:cstheme="minorHAnsi"/>
          <w:sz w:val="20"/>
          <w:szCs w:val="20"/>
        </w:rPr>
        <w:t xml:space="preserve">In general, the AI Office recommends that before you engage in an action related to academic course work, </w:t>
      </w:r>
      <w:r w:rsidR="004A20B9" w:rsidRPr="00AB6199">
        <w:rPr>
          <w:rFonts w:asciiTheme="minorHAnsi" w:hAnsiTheme="minorHAnsi" w:cstheme="minorHAnsi"/>
          <w:sz w:val="20"/>
          <w:szCs w:val="20"/>
        </w:rPr>
        <w:t>assignments</w:t>
      </w:r>
      <w:r w:rsidRPr="00AB6199">
        <w:rPr>
          <w:rFonts w:asciiTheme="minorHAnsi" w:hAnsiTheme="minorHAnsi" w:cstheme="minorHAnsi"/>
          <w:sz w:val="20"/>
          <w:szCs w:val="20"/>
        </w:rPr>
        <w:t xml:space="preserve"> or exams, run your action through the following three tests:</w:t>
      </w:r>
    </w:p>
    <w:p w14:paraId="6589ED43" w14:textId="77777777" w:rsidR="00563396" w:rsidRPr="00AB6199" w:rsidRDefault="00563396" w:rsidP="00563396">
      <w:pPr>
        <w:pStyle w:val="NoSpacing"/>
        <w:numPr>
          <w:ilvl w:val="0"/>
          <w:numId w:val="4"/>
        </w:numPr>
        <w:rPr>
          <w:rFonts w:asciiTheme="minorHAnsi" w:hAnsiTheme="minorHAnsi" w:cstheme="minorHAnsi"/>
          <w:sz w:val="20"/>
          <w:szCs w:val="20"/>
        </w:rPr>
      </w:pPr>
      <w:r w:rsidRPr="00AB6199">
        <w:rPr>
          <w:rFonts w:asciiTheme="minorHAnsi" w:hAnsiTheme="minorHAnsi" w:cstheme="minorHAnsi"/>
          <w:sz w:val="20"/>
          <w:szCs w:val="20"/>
        </w:rPr>
        <w:t>VALUES - is the action honest, responsible, respectful, fair and trustworthy?</w:t>
      </w:r>
    </w:p>
    <w:p w14:paraId="6589ED44" w14:textId="77777777" w:rsidR="00563396" w:rsidRPr="00AB6199" w:rsidRDefault="00563396" w:rsidP="00563396">
      <w:pPr>
        <w:pStyle w:val="NoSpacing"/>
        <w:numPr>
          <w:ilvl w:val="0"/>
          <w:numId w:val="4"/>
        </w:numPr>
        <w:rPr>
          <w:rFonts w:asciiTheme="minorHAnsi" w:hAnsiTheme="minorHAnsi" w:cstheme="minorHAnsi"/>
          <w:sz w:val="20"/>
          <w:szCs w:val="20"/>
        </w:rPr>
      </w:pPr>
      <w:r w:rsidRPr="00AB6199">
        <w:rPr>
          <w:rFonts w:asciiTheme="minorHAnsi" w:hAnsiTheme="minorHAnsi" w:cstheme="minorHAnsi"/>
          <w:sz w:val="20"/>
          <w:szCs w:val="20"/>
        </w:rPr>
        <w:t>STANDARDS - does the action honor the integrity standards set by the University and/or by the course instructor?</w:t>
      </w:r>
    </w:p>
    <w:p w14:paraId="6589ED45" w14:textId="77777777" w:rsidR="00563396" w:rsidRPr="00AB6199" w:rsidRDefault="00563396" w:rsidP="00563396">
      <w:pPr>
        <w:pStyle w:val="NoSpacing"/>
        <w:numPr>
          <w:ilvl w:val="0"/>
          <w:numId w:val="4"/>
        </w:numPr>
        <w:rPr>
          <w:rFonts w:asciiTheme="minorHAnsi" w:hAnsiTheme="minorHAnsi" w:cstheme="minorHAnsi"/>
          <w:sz w:val="20"/>
          <w:szCs w:val="20"/>
        </w:rPr>
      </w:pPr>
      <w:r w:rsidRPr="00AB6199">
        <w:rPr>
          <w:rFonts w:asciiTheme="minorHAnsi" w:hAnsiTheme="minorHAnsi" w:cstheme="minorHAnsi"/>
          <w:sz w:val="20"/>
          <w:szCs w:val="20"/>
        </w:rPr>
        <w:t>EXPOSURE - if my action was exposed to the course instructor or the AI Office, would I be okay with that or would they approve?</w:t>
      </w:r>
    </w:p>
    <w:p w14:paraId="6589ED46" w14:textId="77777777" w:rsidR="00563396" w:rsidRPr="00AB6199" w:rsidRDefault="00563396" w:rsidP="00563396">
      <w:pPr>
        <w:pStyle w:val="NoSpacing"/>
        <w:rPr>
          <w:rFonts w:asciiTheme="minorHAnsi" w:hAnsiTheme="minorHAnsi" w:cstheme="minorHAnsi"/>
          <w:sz w:val="20"/>
          <w:szCs w:val="20"/>
        </w:rPr>
      </w:pPr>
      <w:r w:rsidRPr="00AB6199">
        <w:rPr>
          <w:rFonts w:asciiTheme="minorHAnsi" w:hAnsiTheme="minorHAnsi" w:cstheme="minorHAnsi"/>
          <w:sz w:val="20"/>
          <w:szCs w:val="20"/>
        </w:rPr>
        <w:t>If the answer to ANY of the tests is a NO, then the action is likely a violation of academic integrity so avoid it!”</w:t>
      </w:r>
    </w:p>
    <w:p w14:paraId="6589ED47" w14:textId="77777777" w:rsidR="00563396" w:rsidRPr="00AB6199" w:rsidRDefault="00563396" w:rsidP="00563396">
      <w:pPr>
        <w:pStyle w:val="NoSpacing"/>
        <w:rPr>
          <w:rFonts w:asciiTheme="minorHAnsi" w:hAnsiTheme="minorHAnsi" w:cstheme="minorHAnsi"/>
          <w:sz w:val="20"/>
          <w:szCs w:val="20"/>
        </w:rPr>
      </w:pPr>
      <w:r w:rsidRPr="00AB6199">
        <w:rPr>
          <w:rFonts w:asciiTheme="minorHAnsi" w:hAnsiTheme="minorHAnsi" w:cstheme="minorHAnsi"/>
          <w:sz w:val="20"/>
          <w:szCs w:val="20"/>
        </w:rPr>
        <w:t xml:space="preserve">Please familiarize yourself with the definitions of cheating. </w:t>
      </w:r>
      <w:hyperlink r:id="rId46" w:history="1">
        <w:r w:rsidRPr="00AB6199">
          <w:rPr>
            <w:rStyle w:val="Hyperlink"/>
            <w:rFonts w:asciiTheme="minorHAnsi" w:hAnsiTheme="minorHAnsi" w:cstheme="minorHAnsi"/>
            <w:sz w:val="20"/>
            <w:szCs w:val="20"/>
          </w:rPr>
          <w:t>http://academicintegrity.ucsd.edu/excel-integrity/define-cheating/index.html</w:t>
        </w:r>
      </w:hyperlink>
    </w:p>
    <w:p w14:paraId="6589ED48" w14:textId="77777777" w:rsidR="00563396" w:rsidRPr="00AB6199" w:rsidRDefault="00563396" w:rsidP="00563396">
      <w:pPr>
        <w:pStyle w:val="NoSpacing"/>
        <w:rPr>
          <w:rFonts w:asciiTheme="minorHAnsi" w:hAnsiTheme="minorHAnsi" w:cstheme="minorHAnsi"/>
          <w:sz w:val="20"/>
          <w:szCs w:val="20"/>
        </w:rPr>
      </w:pPr>
      <w:hyperlink r:id="rId47" w:history="1">
        <w:r w:rsidRPr="00AB6199">
          <w:rPr>
            <w:rStyle w:val="Hyperlink"/>
            <w:rFonts w:asciiTheme="minorHAnsi" w:hAnsiTheme="minorHAnsi" w:cstheme="minorHAnsi"/>
            <w:sz w:val="20"/>
            <w:szCs w:val="20"/>
          </w:rPr>
          <w:t>http://senate.ucsd.edu/Operating-Procedures/Senate-Manual/Appendices/2</w:t>
        </w:r>
      </w:hyperlink>
    </w:p>
    <w:p w14:paraId="6589ED49" w14:textId="77777777" w:rsidR="00563396" w:rsidRPr="00AB6199" w:rsidRDefault="00563396" w:rsidP="00563396">
      <w:pPr>
        <w:pStyle w:val="NoSpacing"/>
        <w:rPr>
          <w:rFonts w:asciiTheme="minorHAnsi" w:hAnsiTheme="minorHAnsi" w:cstheme="minorHAnsi"/>
          <w:sz w:val="20"/>
          <w:szCs w:val="20"/>
          <w:u w:val="single"/>
        </w:rPr>
      </w:pPr>
    </w:p>
    <w:p w14:paraId="6589ED4A" w14:textId="77777777" w:rsidR="00563396" w:rsidRPr="00AB6199" w:rsidRDefault="00563396" w:rsidP="009008C0">
      <w:pPr>
        <w:pStyle w:val="Heading2"/>
      </w:pPr>
      <w:r w:rsidRPr="00AB6199">
        <w:t>TITLE IX Mandated Reporter Policy</w:t>
      </w:r>
    </w:p>
    <w:p w14:paraId="6589ED4B" w14:textId="77777777" w:rsidR="00AB6C6F" w:rsidRPr="00AB6199" w:rsidRDefault="00AB6C6F" w:rsidP="00563396">
      <w:pPr>
        <w:pStyle w:val="NoSpacing"/>
        <w:rPr>
          <w:rFonts w:asciiTheme="minorHAnsi" w:hAnsiTheme="minorHAnsi" w:cstheme="minorHAnsi"/>
          <w:b/>
          <w:sz w:val="20"/>
          <w:szCs w:val="20"/>
        </w:rPr>
      </w:pPr>
    </w:p>
    <w:p w14:paraId="6589ED4C" w14:textId="77777777" w:rsidR="00563396" w:rsidRPr="00AB6199" w:rsidRDefault="00563396" w:rsidP="00563396">
      <w:pPr>
        <w:pStyle w:val="NoSpacing"/>
        <w:rPr>
          <w:rFonts w:asciiTheme="minorHAnsi" w:hAnsiTheme="minorHAnsi" w:cstheme="minorHAnsi"/>
          <w:sz w:val="20"/>
          <w:szCs w:val="20"/>
        </w:rPr>
      </w:pPr>
      <w:r w:rsidRPr="00AB6199">
        <w:rPr>
          <w:rFonts w:asciiTheme="minorHAnsi" w:hAnsiTheme="minorHAnsi" w:cstheme="minorHAnsi"/>
          <w:sz w:val="20"/>
          <w:szCs w:val="20"/>
        </w:rPr>
        <w:lastRenderedPageBreak/>
        <w:t>UCSD Faculty, Staff, and Students believe in creating a community free from interpersonal violence, including sexual assault, partner violence, and stalking, in which all members feel safe and respected. I believe each student deserves a safe environment to pursue an education and I understand the devastating impact forms of power-based personal violence (i.e. sexual assault, dating/domestic violence, and stalking) may have. I am dedicated to make our campus safe.</w:t>
      </w:r>
    </w:p>
    <w:p w14:paraId="6589ED4D" w14:textId="77777777" w:rsidR="00563396" w:rsidRPr="00AB6199" w:rsidRDefault="00563396" w:rsidP="00563396">
      <w:pPr>
        <w:pStyle w:val="NoSpacing"/>
        <w:rPr>
          <w:rFonts w:asciiTheme="minorHAnsi" w:hAnsiTheme="minorHAnsi" w:cstheme="minorHAnsi"/>
          <w:sz w:val="20"/>
          <w:szCs w:val="20"/>
        </w:rPr>
      </w:pPr>
    </w:p>
    <w:p w14:paraId="6589ED4E" w14:textId="77777777" w:rsidR="00563396" w:rsidRPr="00AB6199" w:rsidRDefault="00563396" w:rsidP="00563396">
      <w:pPr>
        <w:pStyle w:val="NoSpacing"/>
        <w:rPr>
          <w:rFonts w:asciiTheme="minorHAnsi" w:hAnsiTheme="minorHAnsi" w:cstheme="minorHAnsi"/>
          <w:sz w:val="20"/>
          <w:szCs w:val="20"/>
        </w:rPr>
      </w:pPr>
      <w:r w:rsidRPr="00AB6199">
        <w:rPr>
          <w:rFonts w:asciiTheme="minorHAnsi" w:hAnsiTheme="minorHAnsi" w:cstheme="minorHAnsi"/>
          <w:sz w:val="20"/>
          <w:szCs w:val="20"/>
        </w:rPr>
        <w:t>Please know that all faculty and staff on campus are mandatory reporters. This means that if you disclose an experience of sexual misconduct to me, I must report the experience to UCSD’s Title IX Coordinator, office. If you would like to co-report your experience in a way that feels comfortable for you, we can discuss that process. Filing a sexual misconduct report does not mean you will have to get involved with an investigation or go to court. For more information on UCSD policy regarding nondiscrimination, sexual harassment, and sexual violence see: https://www.ucsd.edu/catalog/front/shpp.html</w:t>
      </w:r>
    </w:p>
    <w:p w14:paraId="6589ED4F" w14:textId="77777777" w:rsidR="00563396" w:rsidRPr="00AB6199" w:rsidRDefault="00563396" w:rsidP="00563396">
      <w:pPr>
        <w:pStyle w:val="NoSpacing"/>
        <w:rPr>
          <w:rFonts w:asciiTheme="minorHAnsi" w:hAnsiTheme="minorHAnsi" w:cstheme="minorHAnsi"/>
          <w:sz w:val="20"/>
          <w:szCs w:val="20"/>
        </w:rPr>
      </w:pPr>
    </w:p>
    <w:p w14:paraId="6589ED50" w14:textId="77777777" w:rsidR="00563396" w:rsidRPr="00AB6199" w:rsidRDefault="00563396" w:rsidP="00563396">
      <w:pPr>
        <w:pStyle w:val="NoSpacing"/>
        <w:rPr>
          <w:rFonts w:asciiTheme="minorHAnsi" w:hAnsiTheme="minorHAnsi" w:cstheme="minorHAnsi"/>
          <w:sz w:val="20"/>
          <w:szCs w:val="20"/>
        </w:rPr>
      </w:pPr>
      <w:r w:rsidRPr="00AB6199">
        <w:rPr>
          <w:rFonts w:asciiTheme="minorHAnsi" w:hAnsiTheme="minorHAnsi" w:cstheme="minorHAnsi"/>
          <w:sz w:val="20"/>
          <w:szCs w:val="20"/>
        </w:rPr>
        <w:t>If you have experienced sexual violence and wish to reach out there is support available through UCSD via CARE at SARC (</w:t>
      </w:r>
      <w:hyperlink r:id="rId48" w:history="1">
        <w:r w:rsidRPr="00AB6199">
          <w:rPr>
            <w:rStyle w:val="Hyperlink"/>
            <w:rFonts w:asciiTheme="minorHAnsi" w:hAnsiTheme="minorHAnsi" w:cstheme="minorHAnsi"/>
            <w:sz w:val="20"/>
            <w:szCs w:val="20"/>
          </w:rPr>
          <w:t>https://care.ucsd.edu/</w:t>
        </w:r>
      </w:hyperlink>
      <w:r w:rsidRPr="00AB6199">
        <w:rPr>
          <w:rFonts w:asciiTheme="minorHAnsi" w:hAnsiTheme="minorHAnsi" w:cstheme="minorHAnsi"/>
          <w:sz w:val="20"/>
          <w:szCs w:val="20"/>
        </w:rPr>
        <w:t>) or CAPS (https://wellness.ucsd.edu/CAPS/about/Pages/contact.aspx).  If you wish to seek assistance outside of the University system you can also contact RAINN via 800.656.HOPE (4673</w:t>
      </w:r>
      <w:r w:rsidR="004A20B9" w:rsidRPr="00AB6199">
        <w:rPr>
          <w:rFonts w:asciiTheme="minorHAnsi" w:hAnsiTheme="minorHAnsi" w:cstheme="minorHAnsi"/>
          <w:sz w:val="20"/>
          <w:szCs w:val="20"/>
        </w:rPr>
        <w:t>) or</w:t>
      </w:r>
      <w:r w:rsidRPr="00AB6199">
        <w:rPr>
          <w:rFonts w:asciiTheme="minorHAnsi" w:hAnsiTheme="minorHAnsi" w:cstheme="minorHAnsi"/>
          <w:sz w:val="20"/>
          <w:szCs w:val="20"/>
        </w:rPr>
        <w:t xml:space="preserve"> online (RAINN.org) where they have online chat services available or dial 411. </w:t>
      </w:r>
    </w:p>
    <w:p w14:paraId="6589ED52" w14:textId="77777777" w:rsidR="00563396" w:rsidRPr="00AB6199" w:rsidRDefault="00563396" w:rsidP="009008C0">
      <w:pPr>
        <w:pStyle w:val="Heading2"/>
        <w:rPr>
          <w:b/>
        </w:rPr>
      </w:pPr>
      <w:r w:rsidRPr="00AB6199">
        <w:rPr>
          <w:b/>
        </w:rPr>
        <w:t>Incomplete, late or missing work/Difficulties with the course</w:t>
      </w:r>
    </w:p>
    <w:p w14:paraId="6589ED53" w14:textId="77777777" w:rsidR="00AB6C6F" w:rsidRPr="00AB6199" w:rsidRDefault="00AB6C6F" w:rsidP="00563396">
      <w:pPr>
        <w:pStyle w:val="NoSpacing"/>
        <w:rPr>
          <w:rFonts w:asciiTheme="minorHAnsi" w:hAnsiTheme="minorHAnsi" w:cstheme="minorHAnsi"/>
          <w:b/>
          <w:sz w:val="20"/>
          <w:szCs w:val="20"/>
        </w:rPr>
      </w:pPr>
    </w:p>
    <w:p w14:paraId="0377A851" w14:textId="4EFD7D6D" w:rsidR="004774EB" w:rsidRPr="00AB6199" w:rsidRDefault="00563396" w:rsidP="004774EB">
      <w:pPr>
        <w:pStyle w:val="NoSpacing"/>
        <w:numPr>
          <w:ilvl w:val="0"/>
          <w:numId w:val="5"/>
        </w:numPr>
        <w:rPr>
          <w:rFonts w:asciiTheme="minorHAnsi" w:hAnsiTheme="minorHAnsi" w:cstheme="minorHAnsi"/>
          <w:sz w:val="20"/>
          <w:szCs w:val="20"/>
        </w:rPr>
      </w:pPr>
      <w:r w:rsidRPr="00AB6199">
        <w:rPr>
          <w:rFonts w:asciiTheme="minorHAnsi" w:hAnsiTheme="minorHAnsi" w:cstheme="minorHAnsi"/>
          <w:sz w:val="20"/>
          <w:szCs w:val="20"/>
        </w:rPr>
        <w:t>If you are experiencing strains that are getting in the way of the course, technical difficulties, or difficulties with course content I encourage you to reach out to me sooner rather</w:t>
      </w:r>
      <w:r w:rsidR="00B53EA5" w:rsidRPr="00AB6199">
        <w:rPr>
          <w:rFonts w:asciiTheme="minorHAnsi" w:hAnsiTheme="minorHAnsi" w:cstheme="minorHAnsi"/>
          <w:sz w:val="20"/>
          <w:szCs w:val="20"/>
        </w:rPr>
        <w:t xml:space="preserve"> than</w:t>
      </w:r>
      <w:r w:rsidRPr="00AB6199">
        <w:rPr>
          <w:rFonts w:asciiTheme="minorHAnsi" w:hAnsiTheme="minorHAnsi" w:cstheme="minorHAnsi"/>
          <w:sz w:val="20"/>
          <w:szCs w:val="20"/>
        </w:rPr>
        <w:t xml:space="preserve"> later.  The sooner I am alerted to your struggles the better </w:t>
      </w:r>
      <w:r w:rsidR="005045AD" w:rsidRPr="00AB6199">
        <w:rPr>
          <w:rFonts w:asciiTheme="minorHAnsi" w:hAnsiTheme="minorHAnsi" w:cstheme="minorHAnsi"/>
          <w:sz w:val="20"/>
          <w:szCs w:val="20"/>
        </w:rPr>
        <w:t xml:space="preserve">I am able to assist you. </w:t>
      </w:r>
    </w:p>
    <w:p w14:paraId="16CB41F8" w14:textId="77777777" w:rsidR="004A1B7E" w:rsidRPr="00AB6199" w:rsidRDefault="005045AD" w:rsidP="004774EB">
      <w:pPr>
        <w:pStyle w:val="NoSpacing"/>
        <w:numPr>
          <w:ilvl w:val="0"/>
          <w:numId w:val="5"/>
        </w:numPr>
        <w:rPr>
          <w:rFonts w:asciiTheme="minorHAnsi" w:hAnsiTheme="minorHAnsi" w:cstheme="minorHAnsi"/>
          <w:sz w:val="20"/>
          <w:szCs w:val="20"/>
        </w:rPr>
      </w:pPr>
      <w:r w:rsidRPr="00AB6199">
        <w:rPr>
          <w:rFonts w:asciiTheme="minorHAnsi" w:hAnsiTheme="minorHAnsi" w:cstheme="minorHAnsi"/>
          <w:sz w:val="20"/>
          <w:szCs w:val="20"/>
        </w:rPr>
        <w:t>Late assignments</w:t>
      </w:r>
      <w:r w:rsidR="004774EB" w:rsidRPr="00AB6199">
        <w:rPr>
          <w:rFonts w:asciiTheme="minorHAnsi" w:hAnsiTheme="minorHAnsi" w:cstheme="minorHAnsi"/>
          <w:sz w:val="20"/>
          <w:szCs w:val="20"/>
        </w:rPr>
        <w:t xml:space="preserve"> will be automatically penalized by a deduction of 10% of the total possible points on the assignment per day.</w:t>
      </w:r>
      <w:r w:rsidR="00DE1373" w:rsidRPr="00AB6199">
        <w:rPr>
          <w:rFonts w:asciiTheme="minorHAnsi" w:hAnsiTheme="minorHAnsi" w:cstheme="minorHAnsi"/>
          <w:sz w:val="20"/>
          <w:szCs w:val="20"/>
        </w:rPr>
        <w:t xml:space="preserve">  For a maximum of 5 days late. </w:t>
      </w:r>
    </w:p>
    <w:p w14:paraId="4F8BBA18" w14:textId="26AD88C7" w:rsidR="00850389" w:rsidRPr="00AB6199" w:rsidRDefault="00850389" w:rsidP="004774EB">
      <w:pPr>
        <w:pStyle w:val="NoSpacing"/>
        <w:numPr>
          <w:ilvl w:val="0"/>
          <w:numId w:val="5"/>
        </w:numPr>
        <w:rPr>
          <w:rFonts w:asciiTheme="minorHAnsi" w:hAnsiTheme="minorHAnsi" w:cstheme="minorHAnsi"/>
          <w:sz w:val="20"/>
          <w:szCs w:val="20"/>
        </w:rPr>
      </w:pPr>
      <w:r w:rsidRPr="00AB6199">
        <w:rPr>
          <w:rFonts w:asciiTheme="minorHAnsi" w:hAnsiTheme="minorHAnsi" w:cstheme="minorHAnsi"/>
          <w:sz w:val="20"/>
          <w:szCs w:val="20"/>
        </w:rPr>
        <w:t>Once per quarter you may utilize the “kitten policy” to turn in an assignment (not an exam) up to two days late without penalty.  To make use of the kitten policy the student must submit a photo of a kitten to canvas prior to the due date of the assignment. For quizzes, submit the kitten photo as a comment.</w:t>
      </w:r>
    </w:p>
    <w:p w14:paraId="6589ED54" w14:textId="04F5C4A6" w:rsidR="00563396" w:rsidRPr="00AB6199" w:rsidRDefault="004A1B7E" w:rsidP="004774EB">
      <w:pPr>
        <w:pStyle w:val="NoSpacing"/>
        <w:numPr>
          <w:ilvl w:val="0"/>
          <w:numId w:val="5"/>
        </w:numPr>
        <w:rPr>
          <w:rFonts w:asciiTheme="minorHAnsi" w:hAnsiTheme="minorHAnsi" w:cstheme="minorHAnsi"/>
          <w:sz w:val="20"/>
          <w:szCs w:val="20"/>
        </w:rPr>
      </w:pPr>
      <w:r w:rsidRPr="00AB6199">
        <w:rPr>
          <w:rFonts w:asciiTheme="minorHAnsi" w:hAnsiTheme="minorHAnsi" w:cstheme="minorHAnsi"/>
          <w:sz w:val="20"/>
          <w:szCs w:val="20"/>
        </w:rPr>
        <w:t>Make Up Exams are not given</w:t>
      </w:r>
      <w:r w:rsidR="005045AD" w:rsidRPr="00AB6199">
        <w:rPr>
          <w:rFonts w:asciiTheme="minorHAnsi" w:hAnsiTheme="minorHAnsi" w:cstheme="minorHAnsi"/>
          <w:sz w:val="20"/>
          <w:szCs w:val="20"/>
        </w:rPr>
        <w:t xml:space="preserve"> except in circumstances of illness, family emergency, or other circumstances beyond the student</w:t>
      </w:r>
      <w:r w:rsidR="00D27689" w:rsidRPr="00AB6199">
        <w:rPr>
          <w:rFonts w:asciiTheme="minorHAnsi" w:hAnsiTheme="minorHAnsi" w:cstheme="minorHAnsi"/>
          <w:sz w:val="20"/>
          <w:szCs w:val="20"/>
        </w:rPr>
        <w:t>’</w:t>
      </w:r>
      <w:r w:rsidR="005045AD" w:rsidRPr="00AB6199">
        <w:rPr>
          <w:rFonts w:asciiTheme="minorHAnsi" w:hAnsiTheme="minorHAnsi" w:cstheme="minorHAnsi"/>
          <w:sz w:val="20"/>
          <w:szCs w:val="20"/>
        </w:rPr>
        <w:t>s control</w:t>
      </w:r>
      <w:r w:rsidR="00D27689" w:rsidRPr="00AB6199">
        <w:rPr>
          <w:rFonts w:asciiTheme="minorHAnsi" w:hAnsiTheme="minorHAnsi" w:cstheme="minorHAnsi"/>
          <w:sz w:val="20"/>
          <w:szCs w:val="20"/>
        </w:rPr>
        <w:t xml:space="preserve"> or in accordance with university policies regarding religious holidays. </w:t>
      </w:r>
      <w:r w:rsidR="00CF4740" w:rsidRPr="00AB6199">
        <w:rPr>
          <w:rFonts w:asciiTheme="minorHAnsi" w:hAnsiTheme="minorHAnsi" w:cstheme="minorHAnsi"/>
          <w:sz w:val="20"/>
          <w:szCs w:val="20"/>
        </w:rPr>
        <w:t xml:space="preserve">You may be asked to provide proof of your emergency or exceptional circumstances. </w:t>
      </w:r>
    </w:p>
    <w:p w14:paraId="6F4B2C82" w14:textId="25222F72" w:rsidR="00376634" w:rsidRPr="00AB6199" w:rsidRDefault="00850389" w:rsidP="00376634">
      <w:pPr>
        <w:pStyle w:val="NoSpacing"/>
        <w:numPr>
          <w:ilvl w:val="0"/>
          <w:numId w:val="5"/>
        </w:numPr>
        <w:rPr>
          <w:rFonts w:asciiTheme="minorHAnsi" w:hAnsiTheme="minorHAnsi" w:cstheme="minorHAnsi"/>
          <w:sz w:val="20"/>
          <w:szCs w:val="20"/>
        </w:rPr>
      </w:pPr>
      <w:r w:rsidRPr="00AB6199">
        <w:rPr>
          <w:rFonts w:asciiTheme="minorHAnsi" w:hAnsiTheme="minorHAnsi" w:cstheme="minorHAnsi"/>
          <w:sz w:val="20"/>
          <w:szCs w:val="20"/>
        </w:rPr>
        <w:t xml:space="preserve">I will not give exams in advance of the scheduled exam times. </w:t>
      </w:r>
    </w:p>
    <w:p w14:paraId="7D598B8A" w14:textId="06DEE6FF" w:rsidR="00376634" w:rsidRPr="00AB6199" w:rsidRDefault="00376634" w:rsidP="00376634">
      <w:pPr>
        <w:pStyle w:val="NoSpacing"/>
        <w:numPr>
          <w:ilvl w:val="0"/>
          <w:numId w:val="5"/>
        </w:numPr>
        <w:rPr>
          <w:rFonts w:asciiTheme="minorHAnsi" w:hAnsiTheme="minorHAnsi" w:cstheme="minorHAnsi"/>
          <w:sz w:val="20"/>
          <w:szCs w:val="20"/>
        </w:rPr>
      </w:pPr>
      <w:r w:rsidRPr="00AB6199">
        <w:rPr>
          <w:rFonts w:asciiTheme="minorHAnsi" w:hAnsiTheme="minorHAnsi" w:cstheme="minorHAnsi"/>
          <w:sz w:val="20"/>
          <w:szCs w:val="20"/>
        </w:rPr>
        <w:t xml:space="preserve">Missing assignments and quizzes will be assigned a grade of zero.  </w:t>
      </w:r>
    </w:p>
    <w:p w14:paraId="6BC1E2F7" w14:textId="26194B9B" w:rsidR="00336DDE" w:rsidRPr="00AB6199" w:rsidRDefault="00376634" w:rsidP="00376634">
      <w:pPr>
        <w:pStyle w:val="NoSpacing"/>
        <w:numPr>
          <w:ilvl w:val="0"/>
          <w:numId w:val="5"/>
        </w:numPr>
        <w:rPr>
          <w:rFonts w:asciiTheme="minorHAnsi" w:hAnsiTheme="minorHAnsi" w:cstheme="minorHAnsi"/>
          <w:sz w:val="20"/>
          <w:szCs w:val="20"/>
        </w:rPr>
      </w:pPr>
      <w:r w:rsidRPr="00AB6199">
        <w:rPr>
          <w:rFonts w:asciiTheme="minorHAnsi" w:hAnsiTheme="minorHAnsi" w:cstheme="minorHAnsi"/>
          <w:sz w:val="20"/>
          <w:szCs w:val="20"/>
        </w:rPr>
        <w:t>F</w:t>
      </w:r>
      <w:r w:rsidR="00336DDE" w:rsidRPr="00AB6199">
        <w:rPr>
          <w:rFonts w:asciiTheme="minorHAnsi" w:hAnsiTheme="minorHAnsi" w:cstheme="minorHAnsi"/>
          <w:sz w:val="20"/>
          <w:szCs w:val="20"/>
        </w:rPr>
        <w:t>or all submission based assignments (not quizzes) the Canvas drop-box will close promptly at the due time and date.  It will then re-open 8AM the following morning for late submissions. Assignments will not be accepted as email submissions.  Be mindful of the cut-off time and plan accordingly: computer or Wi-Fi malfunction is not a sufficient reason to excuse the late penalty.  I strongly suggest you do not put off submission until the last moment.  Late assignments that have not made use of the Kitten Policy are subject to a 10% per day penalty, not to exceed 5 days past the assignment due date. This late penalty is applied automatically by Canvas.</w:t>
      </w:r>
    </w:p>
    <w:p w14:paraId="480320DF" w14:textId="77777777" w:rsidR="00336DDE" w:rsidRPr="00AB6199" w:rsidRDefault="00336DDE" w:rsidP="00336DDE">
      <w:pPr>
        <w:pStyle w:val="NoSpacing"/>
        <w:rPr>
          <w:rFonts w:asciiTheme="minorHAnsi" w:hAnsiTheme="minorHAnsi" w:cstheme="minorHAnsi"/>
          <w:szCs w:val="20"/>
        </w:rPr>
      </w:pPr>
    </w:p>
    <w:p w14:paraId="1A649EFA" w14:textId="77777777" w:rsidR="00376634" w:rsidRPr="00AB6199" w:rsidRDefault="00336DDE" w:rsidP="00376634">
      <w:pPr>
        <w:pStyle w:val="Heading2"/>
      </w:pPr>
      <w:r w:rsidRPr="00AB6199">
        <w:t xml:space="preserve">Kitten Policy: </w:t>
      </w:r>
    </w:p>
    <w:p w14:paraId="53F1113C" w14:textId="343B906E" w:rsidR="00376634" w:rsidRPr="00AB6199" w:rsidRDefault="00376634" w:rsidP="00336DDE">
      <w:pPr>
        <w:pStyle w:val="NoSpacing"/>
        <w:rPr>
          <w:rFonts w:asciiTheme="minorHAnsi" w:hAnsiTheme="minorHAnsi" w:cstheme="minorHAnsi"/>
        </w:rPr>
      </w:pPr>
    </w:p>
    <w:p w14:paraId="3B10F962" w14:textId="6C209251" w:rsidR="00336DDE" w:rsidRPr="00AB6199" w:rsidRDefault="00376634" w:rsidP="00336DDE">
      <w:pPr>
        <w:pStyle w:val="NoSpacing"/>
        <w:rPr>
          <w:rFonts w:asciiTheme="minorHAnsi" w:hAnsiTheme="minorHAnsi" w:cstheme="minorHAnsi"/>
          <w:sz w:val="20"/>
          <w:szCs w:val="20"/>
        </w:rPr>
      </w:pPr>
      <w:r w:rsidRPr="00AB6199">
        <w:rPr>
          <w:rFonts w:asciiTheme="minorHAnsi" w:hAnsiTheme="minorHAnsi" w:cstheme="minorHAnsi"/>
          <w:noProof/>
          <w:sz w:val="20"/>
          <w:szCs w:val="20"/>
        </w:rPr>
        <w:drawing>
          <wp:anchor distT="0" distB="0" distL="114300" distR="114300" simplePos="0" relativeHeight="251661312" behindDoc="1" locked="0" layoutInCell="1" allowOverlap="1" wp14:anchorId="37AF4FBD" wp14:editId="1F6FA859">
            <wp:simplePos x="0" y="0"/>
            <wp:positionH relativeFrom="margin">
              <wp:align>left</wp:align>
            </wp:positionH>
            <wp:positionV relativeFrom="paragraph">
              <wp:posOffset>5715</wp:posOffset>
            </wp:positionV>
            <wp:extent cx="1390650" cy="927100"/>
            <wp:effectExtent l="0" t="0" r="0" b="6350"/>
            <wp:wrapSquare wrapText="bothSides"/>
            <wp:docPr id="687934553" name="Picture 2" descr="A cat in a b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934553" name="Picture 687934553" descr="A cat in a ba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390650" cy="927100"/>
                    </a:xfrm>
                    <a:prstGeom prst="rect">
                      <a:avLst/>
                    </a:prstGeom>
                  </pic:spPr>
                </pic:pic>
              </a:graphicData>
            </a:graphic>
            <wp14:sizeRelH relativeFrom="margin">
              <wp14:pctWidth>0</wp14:pctWidth>
            </wp14:sizeRelH>
            <wp14:sizeRelV relativeFrom="margin">
              <wp14:pctHeight>0</wp14:pctHeight>
            </wp14:sizeRelV>
          </wp:anchor>
        </w:drawing>
      </w:r>
      <w:r w:rsidR="00336DDE" w:rsidRPr="00AB6199">
        <w:rPr>
          <w:rFonts w:asciiTheme="minorHAnsi" w:hAnsiTheme="minorHAnsi" w:cstheme="minorHAnsi"/>
          <w:sz w:val="20"/>
          <w:szCs w:val="20"/>
        </w:rPr>
        <w:t xml:space="preserve">The late work policy is designed to be fair to the majority of students who turn in their work on time and are engaged in class. However, each student may use one “no questions asked” kitten which will enable you to extend the deadline on one assignment for a maximum of two days. To use your kitten simply upload an image of a kitten in place of your assignment and be sure to resubmit the actual assignment within 48 hours of the original due date.  The kitten policy cannot be applied to in-person midterms or in-person portions of the final. </w:t>
      </w:r>
    </w:p>
    <w:p w14:paraId="651B84C8" w14:textId="77777777" w:rsidR="00336DDE" w:rsidRPr="00AB6199" w:rsidRDefault="00336DDE" w:rsidP="00563396">
      <w:pPr>
        <w:pStyle w:val="NoSpacing"/>
        <w:rPr>
          <w:rFonts w:asciiTheme="minorHAnsi" w:hAnsiTheme="minorHAnsi" w:cstheme="minorHAnsi"/>
          <w:sz w:val="20"/>
          <w:szCs w:val="20"/>
        </w:rPr>
      </w:pPr>
    </w:p>
    <w:p w14:paraId="6589ED56" w14:textId="77777777" w:rsidR="00AB6C6F" w:rsidRPr="00AB6199" w:rsidRDefault="00AB6C6F" w:rsidP="00AB6199">
      <w:pPr>
        <w:pStyle w:val="Heading2"/>
      </w:pPr>
      <w:r w:rsidRPr="00AB6199">
        <w:t>Extra Credit and Grade Bumping</w:t>
      </w:r>
    </w:p>
    <w:p w14:paraId="6589ED57" w14:textId="77777777" w:rsidR="00AB6C6F" w:rsidRPr="00AB6199" w:rsidRDefault="00AB6C6F" w:rsidP="00AB6C6F">
      <w:pPr>
        <w:pStyle w:val="NoSpacing"/>
        <w:rPr>
          <w:rFonts w:asciiTheme="minorHAnsi" w:hAnsiTheme="minorHAnsi" w:cstheme="minorHAnsi"/>
          <w:b/>
          <w:sz w:val="20"/>
          <w:szCs w:val="20"/>
        </w:rPr>
      </w:pPr>
    </w:p>
    <w:p w14:paraId="2DBE8BF9" w14:textId="1A68F50C" w:rsidR="00115831" w:rsidRPr="00AB6199" w:rsidRDefault="005B3EE9" w:rsidP="00922499">
      <w:pPr>
        <w:pStyle w:val="NoSpacing"/>
        <w:numPr>
          <w:ilvl w:val="0"/>
          <w:numId w:val="8"/>
        </w:numPr>
        <w:rPr>
          <w:rFonts w:asciiTheme="minorHAnsi" w:hAnsiTheme="minorHAnsi" w:cstheme="minorHAnsi"/>
          <w:sz w:val="20"/>
          <w:szCs w:val="20"/>
        </w:rPr>
      </w:pPr>
      <w:r w:rsidRPr="00AB6199">
        <w:rPr>
          <w:rFonts w:asciiTheme="minorHAnsi" w:hAnsiTheme="minorHAnsi" w:cstheme="minorHAnsi"/>
          <w:sz w:val="20"/>
          <w:szCs w:val="20"/>
        </w:rPr>
        <w:t xml:space="preserve">There is one extra credit opportunity for this course </w:t>
      </w:r>
      <w:r w:rsidR="0086707E" w:rsidRPr="00AB6199">
        <w:rPr>
          <w:rFonts w:asciiTheme="minorHAnsi" w:hAnsiTheme="minorHAnsi" w:cstheme="minorHAnsi"/>
          <w:sz w:val="20"/>
          <w:szCs w:val="20"/>
        </w:rPr>
        <w:t xml:space="preserve">stemming from the attendance policy. </w:t>
      </w:r>
    </w:p>
    <w:p w14:paraId="4E3E30E0" w14:textId="77777777" w:rsidR="00115831" w:rsidRPr="00AB6199" w:rsidRDefault="00AB6C6F" w:rsidP="00922499">
      <w:pPr>
        <w:pStyle w:val="NoSpacing"/>
        <w:numPr>
          <w:ilvl w:val="0"/>
          <w:numId w:val="8"/>
        </w:numPr>
        <w:rPr>
          <w:rFonts w:asciiTheme="minorHAnsi" w:hAnsiTheme="minorHAnsi" w:cstheme="minorHAnsi"/>
          <w:sz w:val="20"/>
          <w:szCs w:val="20"/>
        </w:rPr>
      </w:pPr>
      <w:r w:rsidRPr="00AB6199">
        <w:rPr>
          <w:rFonts w:asciiTheme="minorHAnsi" w:hAnsiTheme="minorHAnsi" w:cstheme="minorHAnsi"/>
          <w:sz w:val="20"/>
          <w:szCs w:val="20"/>
        </w:rPr>
        <w:t>Grade cut-off points are set to reflect a policy of rounding to the closest percentage point.</w:t>
      </w:r>
    </w:p>
    <w:p w14:paraId="6589ED58" w14:textId="08ACEC6C" w:rsidR="00AB6C6F" w:rsidRPr="00AB6199" w:rsidRDefault="00AB6C6F" w:rsidP="00922499">
      <w:pPr>
        <w:pStyle w:val="NoSpacing"/>
        <w:numPr>
          <w:ilvl w:val="0"/>
          <w:numId w:val="8"/>
        </w:numPr>
        <w:rPr>
          <w:rFonts w:asciiTheme="minorHAnsi" w:hAnsiTheme="minorHAnsi" w:cstheme="minorHAnsi"/>
          <w:sz w:val="20"/>
          <w:szCs w:val="20"/>
        </w:rPr>
      </w:pPr>
      <w:r w:rsidRPr="00AB6199">
        <w:rPr>
          <w:rFonts w:asciiTheme="minorHAnsi" w:hAnsiTheme="minorHAnsi" w:cstheme="minorHAnsi"/>
          <w:sz w:val="20"/>
          <w:szCs w:val="20"/>
        </w:rPr>
        <w:t xml:space="preserve">As a matter of academic integrity grade cut-offs must exist and they must be consistent. Please do not email me or otherwise endeavor to request a “grade bump” or “rounding up” of your grade at the end of the academic quarter.  I empathize with the frustration that a near miss of a desired grade engenders, but I cannot arbitrarily bump course grades. </w:t>
      </w:r>
    </w:p>
    <w:p w14:paraId="6589ED59" w14:textId="77777777" w:rsidR="00AB6C6F" w:rsidRPr="00AB6199" w:rsidRDefault="00AB6C6F" w:rsidP="00563396">
      <w:pPr>
        <w:pStyle w:val="NoSpacing"/>
        <w:rPr>
          <w:rFonts w:asciiTheme="minorHAnsi" w:hAnsiTheme="minorHAnsi" w:cstheme="minorHAnsi"/>
          <w:sz w:val="20"/>
          <w:szCs w:val="20"/>
        </w:rPr>
      </w:pPr>
    </w:p>
    <w:p w14:paraId="6589ED5B" w14:textId="77777777" w:rsidR="00563396" w:rsidRPr="00AB6199" w:rsidRDefault="00563396" w:rsidP="009008C0">
      <w:pPr>
        <w:pStyle w:val="Heading2"/>
      </w:pPr>
      <w:r w:rsidRPr="00AB6199">
        <w:t>Difficulty with Course Subject Matter</w:t>
      </w:r>
    </w:p>
    <w:p w14:paraId="6589ED5C" w14:textId="77777777" w:rsidR="00563396" w:rsidRPr="00AB6199" w:rsidRDefault="00563396" w:rsidP="00563396">
      <w:pPr>
        <w:pStyle w:val="NoSpacing"/>
        <w:rPr>
          <w:rFonts w:asciiTheme="minorHAnsi" w:hAnsiTheme="minorHAnsi" w:cstheme="minorHAnsi"/>
          <w:sz w:val="20"/>
          <w:szCs w:val="20"/>
        </w:rPr>
      </w:pPr>
    </w:p>
    <w:p w14:paraId="6589ED5D" w14:textId="57AD9913" w:rsidR="00563396" w:rsidRPr="00AB6199" w:rsidRDefault="00563396" w:rsidP="00563396">
      <w:pPr>
        <w:pStyle w:val="NoSpacing"/>
        <w:rPr>
          <w:rFonts w:asciiTheme="minorHAnsi" w:hAnsiTheme="minorHAnsi" w:cstheme="minorHAnsi"/>
          <w:sz w:val="20"/>
          <w:szCs w:val="20"/>
        </w:rPr>
      </w:pPr>
      <w:r w:rsidRPr="00AB6199">
        <w:rPr>
          <w:rFonts w:asciiTheme="minorHAnsi" w:hAnsiTheme="minorHAnsi" w:cstheme="minorHAnsi"/>
          <w:sz w:val="20"/>
          <w:szCs w:val="20"/>
        </w:rPr>
        <w:t>This course deals with issues related to Suicide</w:t>
      </w:r>
      <w:r w:rsidR="00523207" w:rsidRPr="00AB6199">
        <w:rPr>
          <w:rFonts w:asciiTheme="minorHAnsi" w:hAnsiTheme="minorHAnsi" w:cstheme="minorHAnsi"/>
          <w:sz w:val="20"/>
          <w:szCs w:val="20"/>
        </w:rPr>
        <w:t>, End of Life Decisions, Survivorship,</w:t>
      </w:r>
      <w:r w:rsidRPr="00AB6199">
        <w:rPr>
          <w:rFonts w:asciiTheme="minorHAnsi" w:hAnsiTheme="minorHAnsi" w:cstheme="minorHAnsi"/>
          <w:sz w:val="20"/>
          <w:szCs w:val="20"/>
        </w:rPr>
        <w:t xml:space="preserve"> and </w:t>
      </w:r>
      <w:r w:rsidR="00523207" w:rsidRPr="00AB6199">
        <w:rPr>
          <w:rFonts w:asciiTheme="minorHAnsi" w:hAnsiTheme="minorHAnsi" w:cstheme="minorHAnsi"/>
          <w:sz w:val="20"/>
          <w:szCs w:val="20"/>
        </w:rPr>
        <w:t>M</w:t>
      </w:r>
      <w:r w:rsidRPr="00AB6199">
        <w:rPr>
          <w:rFonts w:asciiTheme="minorHAnsi" w:hAnsiTheme="minorHAnsi" w:cstheme="minorHAnsi"/>
          <w:sz w:val="20"/>
          <w:szCs w:val="20"/>
        </w:rPr>
        <w:t xml:space="preserve">ental </w:t>
      </w:r>
      <w:r w:rsidR="00523207" w:rsidRPr="00AB6199">
        <w:rPr>
          <w:rFonts w:asciiTheme="minorHAnsi" w:hAnsiTheme="minorHAnsi" w:cstheme="minorHAnsi"/>
          <w:sz w:val="20"/>
          <w:szCs w:val="20"/>
        </w:rPr>
        <w:t>I</w:t>
      </w:r>
      <w:r w:rsidRPr="00AB6199">
        <w:rPr>
          <w:rFonts w:asciiTheme="minorHAnsi" w:hAnsiTheme="minorHAnsi" w:cstheme="minorHAnsi"/>
          <w:sz w:val="20"/>
          <w:szCs w:val="20"/>
        </w:rPr>
        <w:t xml:space="preserve">llness.  It is impractical to list a trigger warning for all course content relate to Suicide or self-harm, however I will warn you if a video has any </w:t>
      </w:r>
      <w:r w:rsidRPr="00AB6199">
        <w:rPr>
          <w:rFonts w:asciiTheme="minorHAnsi" w:hAnsiTheme="minorHAnsi" w:cstheme="minorHAnsi"/>
          <w:sz w:val="20"/>
          <w:szCs w:val="20"/>
          <w:u w:val="single"/>
        </w:rPr>
        <w:t>depictions</w:t>
      </w:r>
      <w:r w:rsidRPr="00AB6199">
        <w:rPr>
          <w:rFonts w:asciiTheme="minorHAnsi" w:hAnsiTheme="minorHAnsi" w:cstheme="minorHAnsi"/>
          <w:sz w:val="20"/>
          <w:szCs w:val="20"/>
        </w:rPr>
        <w:t xml:space="preserve"> of suicide or discussion of </w:t>
      </w:r>
      <w:r w:rsidRPr="00AB6199">
        <w:rPr>
          <w:rFonts w:asciiTheme="minorHAnsi" w:hAnsiTheme="minorHAnsi" w:cstheme="minorHAnsi"/>
          <w:sz w:val="20"/>
          <w:szCs w:val="20"/>
          <w:u w:val="single"/>
        </w:rPr>
        <w:t>specific</w:t>
      </w:r>
      <w:r w:rsidR="005045AD" w:rsidRPr="00AB6199">
        <w:rPr>
          <w:rFonts w:asciiTheme="minorHAnsi" w:hAnsiTheme="minorHAnsi" w:cstheme="minorHAnsi"/>
          <w:sz w:val="20"/>
          <w:szCs w:val="20"/>
        </w:rPr>
        <w:t xml:space="preserve"> methodology.  </w:t>
      </w:r>
      <w:r w:rsidRPr="00AB6199">
        <w:rPr>
          <w:rFonts w:asciiTheme="minorHAnsi" w:hAnsiTheme="minorHAnsi" w:cstheme="minorHAnsi"/>
          <w:sz w:val="20"/>
          <w:szCs w:val="20"/>
        </w:rPr>
        <w:t>It is understandable that course materials may bring up personal concerns and history for students. While I do care about m</w:t>
      </w:r>
      <w:r w:rsidR="005045AD" w:rsidRPr="00AB6199">
        <w:rPr>
          <w:rFonts w:asciiTheme="minorHAnsi" w:hAnsiTheme="minorHAnsi" w:cstheme="minorHAnsi"/>
          <w:sz w:val="20"/>
          <w:szCs w:val="20"/>
        </w:rPr>
        <w:t xml:space="preserve">y students and their experiences </w:t>
      </w:r>
      <w:r w:rsidRPr="00AB6199">
        <w:rPr>
          <w:rFonts w:asciiTheme="minorHAnsi" w:hAnsiTheme="minorHAnsi" w:cstheme="minorHAnsi"/>
          <w:sz w:val="20"/>
          <w:szCs w:val="20"/>
        </w:rPr>
        <w:t>and I am available to listen to you, I am not a licensed counselor and I am not qualified to provide clinical support. If you find that you need support due to the subject matter of this course, or for your mental health at any time, I encourage you to reach out the CAPS at UCSD or to one of the additional community resources listed below.  If the situation is a medical or life-threatening emergency you should dial 911.</w:t>
      </w:r>
      <w:r w:rsidR="00D911B3" w:rsidRPr="00AB6199">
        <w:rPr>
          <w:rFonts w:asciiTheme="minorHAnsi" w:hAnsiTheme="minorHAnsi" w:cstheme="minorHAnsi"/>
          <w:sz w:val="20"/>
          <w:szCs w:val="20"/>
        </w:rPr>
        <w:t xml:space="preserve">  </w:t>
      </w:r>
      <w:r w:rsidR="00510C09" w:rsidRPr="00AB6199">
        <w:rPr>
          <w:rFonts w:asciiTheme="minorHAnsi" w:hAnsiTheme="minorHAnsi" w:cstheme="minorHAnsi"/>
          <w:sz w:val="20"/>
          <w:szCs w:val="20"/>
        </w:rPr>
        <w:t>The national suicide hotline is available by dialing 988.</w:t>
      </w:r>
    </w:p>
    <w:p w14:paraId="6589ED5E" w14:textId="77777777" w:rsidR="00563396" w:rsidRPr="00AB6199" w:rsidRDefault="00563396" w:rsidP="00563396">
      <w:pPr>
        <w:pStyle w:val="NoSpacing"/>
        <w:rPr>
          <w:rFonts w:asciiTheme="minorHAnsi" w:hAnsiTheme="minorHAnsi" w:cstheme="minorHAnsi"/>
          <w:sz w:val="20"/>
          <w:szCs w:val="20"/>
        </w:rPr>
      </w:pPr>
    </w:p>
    <w:p w14:paraId="6589ED5F" w14:textId="77777777" w:rsidR="00563396" w:rsidRPr="00AB6199" w:rsidRDefault="00563396" w:rsidP="00563396">
      <w:pPr>
        <w:pStyle w:val="NoSpacing"/>
        <w:rPr>
          <w:rFonts w:asciiTheme="minorHAnsi" w:hAnsiTheme="minorHAnsi" w:cstheme="minorHAnsi"/>
          <w:sz w:val="20"/>
          <w:szCs w:val="20"/>
        </w:rPr>
      </w:pPr>
      <w:r w:rsidRPr="00AB6199">
        <w:rPr>
          <w:rFonts w:asciiTheme="minorHAnsi" w:hAnsiTheme="minorHAnsi" w:cstheme="minorHAnsi"/>
          <w:sz w:val="20"/>
          <w:szCs w:val="20"/>
        </w:rPr>
        <w:t>CAPS Central Office and Urgent Care:  858-534- 3755</w:t>
      </w:r>
    </w:p>
    <w:p w14:paraId="6589ED60" w14:textId="77777777" w:rsidR="00563396" w:rsidRPr="00AB6199" w:rsidRDefault="00563396" w:rsidP="00563396">
      <w:pPr>
        <w:pStyle w:val="NoSpacing"/>
        <w:rPr>
          <w:rFonts w:asciiTheme="minorHAnsi" w:hAnsiTheme="minorHAnsi" w:cstheme="minorHAnsi"/>
          <w:sz w:val="20"/>
          <w:szCs w:val="20"/>
        </w:rPr>
      </w:pPr>
      <w:r w:rsidRPr="00AB6199">
        <w:rPr>
          <w:rFonts w:asciiTheme="minorHAnsi" w:hAnsiTheme="minorHAnsi" w:cstheme="minorHAnsi"/>
          <w:sz w:val="20"/>
          <w:szCs w:val="20"/>
        </w:rPr>
        <w:t>CAPS After-Hours Crisis Counseling (24 hours): 858-534-3755</w:t>
      </w:r>
    </w:p>
    <w:p w14:paraId="6589ED61" w14:textId="1B6DD5AF" w:rsidR="00563396" w:rsidRPr="00AB6199" w:rsidRDefault="00563396" w:rsidP="00563396">
      <w:pPr>
        <w:pStyle w:val="NoSpacing"/>
        <w:rPr>
          <w:rFonts w:asciiTheme="minorHAnsi" w:hAnsiTheme="minorHAnsi" w:cstheme="minorHAnsi"/>
          <w:sz w:val="20"/>
          <w:szCs w:val="20"/>
        </w:rPr>
      </w:pPr>
      <w:r w:rsidRPr="00AB6199">
        <w:rPr>
          <w:rFonts w:asciiTheme="minorHAnsi" w:hAnsiTheme="minorHAnsi" w:cstheme="minorHAnsi"/>
          <w:sz w:val="20"/>
          <w:szCs w:val="20"/>
        </w:rPr>
        <w:t xml:space="preserve">Suicide Crisis Hotline: </w:t>
      </w:r>
      <w:r w:rsidR="00510C09" w:rsidRPr="00AB6199">
        <w:rPr>
          <w:rFonts w:asciiTheme="minorHAnsi" w:hAnsiTheme="minorHAnsi" w:cstheme="minorHAnsi"/>
          <w:sz w:val="20"/>
          <w:szCs w:val="20"/>
        </w:rPr>
        <w:t>988</w:t>
      </w:r>
      <w:r w:rsidRPr="00AB6199">
        <w:rPr>
          <w:rFonts w:asciiTheme="minorHAnsi" w:hAnsiTheme="minorHAnsi" w:cstheme="minorHAnsi"/>
          <w:sz w:val="20"/>
          <w:szCs w:val="20"/>
        </w:rPr>
        <w:t xml:space="preserve"> </w:t>
      </w:r>
      <w:r w:rsidR="00761055" w:rsidRPr="00AB6199">
        <w:rPr>
          <w:rFonts w:asciiTheme="minorHAnsi" w:hAnsiTheme="minorHAnsi" w:cstheme="minorHAnsi"/>
          <w:sz w:val="20"/>
          <w:szCs w:val="20"/>
        </w:rPr>
        <w:t xml:space="preserve">- </w:t>
      </w:r>
      <w:r w:rsidRPr="00AB6199">
        <w:rPr>
          <w:rFonts w:asciiTheme="minorHAnsi" w:hAnsiTheme="minorHAnsi" w:cstheme="minorHAnsi"/>
          <w:sz w:val="20"/>
          <w:szCs w:val="20"/>
        </w:rPr>
        <w:t>Chat option available on their website: https://suicidepreventionlifeline.org</w:t>
      </w:r>
    </w:p>
    <w:p w14:paraId="6589ED62" w14:textId="77777777" w:rsidR="00563396" w:rsidRPr="00AB6199" w:rsidRDefault="00563396" w:rsidP="00563396">
      <w:pPr>
        <w:pStyle w:val="NoSpacing"/>
        <w:rPr>
          <w:rFonts w:asciiTheme="minorHAnsi" w:hAnsiTheme="minorHAnsi" w:cstheme="minorHAnsi"/>
          <w:sz w:val="20"/>
          <w:szCs w:val="20"/>
        </w:rPr>
      </w:pPr>
      <w:r w:rsidRPr="00AB6199">
        <w:rPr>
          <w:rFonts w:asciiTheme="minorHAnsi" w:hAnsiTheme="minorHAnsi" w:cstheme="minorHAnsi"/>
          <w:sz w:val="20"/>
          <w:szCs w:val="20"/>
        </w:rPr>
        <w:t>Access and Crisis Line: 888-724-7240</w:t>
      </w:r>
    </w:p>
    <w:p w14:paraId="6589ED63" w14:textId="77777777" w:rsidR="00563396" w:rsidRPr="00AB6199" w:rsidRDefault="00563396" w:rsidP="00563396">
      <w:pPr>
        <w:pStyle w:val="NoSpacing"/>
        <w:rPr>
          <w:rFonts w:asciiTheme="minorHAnsi" w:hAnsiTheme="minorHAnsi" w:cstheme="minorHAnsi"/>
          <w:sz w:val="20"/>
          <w:szCs w:val="20"/>
        </w:rPr>
      </w:pPr>
      <w:r w:rsidRPr="00AB6199">
        <w:rPr>
          <w:rFonts w:asciiTheme="minorHAnsi" w:hAnsiTheme="minorHAnsi" w:cstheme="minorHAnsi"/>
          <w:sz w:val="20"/>
          <w:szCs w:val="20"/>
        </w:rPr>
        <w:t>San Diego Warm Line (Non-emergency, but in need of support): 800-930-9276</w:t>
      </w:r>
    </w:p>
    <w:p w14:paraId="6589ED64" w14:textId="77777777" w:rsidR="00563396" w:rsidRPr="00AB6199" w:rsidRDefault="00563396" w:rsidP="00563396">
      <w:pPr>
        <w:pStyle w:val="NoSpacing"/>
        <w:rPr>
          <w:rFonts w:asciiTheme="minorHAnsi" w:hAnsiTheme="minorHAnsi" w:cstheme="minorHAnsi"/>
          <w:sz w:val="20"/>
          <w:szCs w:val="20"/>
        </w:rPr>
      </w:pPr>
      <w:r w:rsidRPr="00AB6199">
        <w:rPr>
          <w:rFonts w:asciiTheme="minorHAnsi" w:hAnsiTheme="minorHAnsi" w:cstheme="minorHAnsi"/>
          <w:sz w:val="20"/>
          <w:szCs w:val="20"/>
        </w:rPr>
        <w:t>NAMI San Diego Family and Peer Support Helpline: 619-543-1434, 800-523-5933</w:t>
      </w:r>
    </w:p>
    <w:p w14:paraId="6589ED65" w14:textId="77777777" w:rsidR="00563396" w:rsidRPr="00AB6199" w:rsidRDefault="00563396" w:rsidP="00563396">
      <w:pPr>
        <w:pStyle w:val="NoSpacing"/>
        <w:rPr>
          <w:rFonts w:asciiTheme="minorHAnsi" w:hAnsiTheme="minorHAnsi" w:cstheme="minorHAnsi"/>
          <w:sz w:val="20"/>
          <w:szCs w:val="20"/>
        </w:rPr>
      </w:pPr>
      <w:r w:rsidRPr="00AB6199">
        <w:rPr>
          <w:rFonts w:asciiTheme="minorHAnsi" w:hAnsiTheme="minorHAnsi" w:cstheme="minorHAnsi"/>
          <w:sz w:val="20"/>
          <w:szCs w:val="20"/>
        </w:rPr>
        <w:t>2-1-1 San Diego – helps you navigate access to mental health services in San Diego</w:t>
      </w:r>
    </w:p>
    <w:p w14:paraId="46F9A861" w14:textId="77777777" w:rsidR="009008C0" w:rsidRPr="00AB6199" w:rsidRDefault="009008C0" w:rsidP="00563396">
      <w:pPr>
        <w:pStyle w:val="NoSpacing"/>
        <w:rPr>
          <w:rFonts w:asciiTheme="minorHAnsi" w:hAnsiTheme="minorHAnsi" w:cstheme="minorHAnsi"/>
          <w:sz w:val="20"/>
          <w:szCs w:val="20"/>
        </w:rPr>
      </w:pPr>
    </w:p>
    <w:p w14:paraId="123C0FEC" w14:textId="77777777" w:rsidR="009008C0" w:rsidRPr="00AB6199" w:rsidRDefault="009008C0" w:rsidP="009008C0">
      <w:pPr>
        <w:pStyle w:val="Heading2"/>
      </w:pPr>
      <w:r w:rsidRPr="00AB6199">
        <w:t>Food Support for Students</w:t>
      </w:r>
    </w:p>
    <w:p w14:paraId="253B88A2" w14:textId="77777777" w:rsidR="009008C0" w:rsidRPr="00AB6199" w:rsidRDefault="009008C0" w:rsidP="009008C0">
      <w:pPr>
        <w:pStyle w:val="NoSpacing"/>
        <w:rPr>
          <w:rFonts w:asciiTheme="minorHAnsi" w:hAnsiTheme="minorHAnsi" w:cstheme="minorHAnsi"/>
          <w:sz w:val="20"/>
          <w:szCs w:val="20"/>
        </w:rPr>
      </w:pPr>
      <w:r w:rsidRPr="00AB6199">
        <w:rPr>
          <w:rFonts w:asciiTheme="minorHAnsi" w:hAnsiTheme="minorHAnsi" w:cstheme="minorHAnsi"/>
          <w:sz w:val="20"/>
          <w:szCs w:val="20"/>
        </w:rPr>
        <w:t>If you are skipping and stretching meals, or having difficulties affording or accessing food, you may be eligible for CalFresh, California’s Supplemental Nutrition Assistance Program, that can provide up to $292 a month in free money on a debit card to buy food. Students can apply at “benefitscal.com/r/ucsandiegocalfresh” The Hub Basic Needs Center empowers all students by connecting them to resources for food, stable housing and financial literacy. Visit their site at basicneeds.ucsd.edu </w:t>
      </w:r>
    </w:p>
    <w:p w14:paraId="68F821F8" w14:textId="77777777" w:rsidR="009008C0" w:rsidRPr="00AB6199" w:rsidRDefault="009008C0" w:rsidP="00563396">
      <w:pPr>
        <w:pStyle w:val="NoSpacing"/>
        <w:rPr>
          <w:sz w:val="20"/>
          <w:szCs w:val="20"/>
        </w:rPr>
      </w:pPr>
    </w:p>
    <w:p w14:paraId="38898CEF" w14:textId="0FF074C2" w:rsidR="001C6DA4" w:rsidRDefault="001C6DA4">
      <w:pPr>
        <w:spacing w:line="276" w:lineRule="auto"/>
        <w:rPr>
          <w:sz w:val="20"/>
          <w:szCs w:val="20"/>
        </w:rPr>
      </w:pPr>
      <w:r>
        <w:rPr>
          <w:sz w:val="20"/>
          <w:szCs w:val="20"/>
        </w:rPr>
        <w:br w:type="page"/>
      </w:r>
    </w:p>
    <w:p w14:paraId="50454071" w14:textId="77777777" w:rsidR="009008C0" w:rsidRDefault="009008C0">
      <w:pPr>
        <w:spacing w:line="276" w:lineRule="auto"/>
        <w:rPr>
          <w:sz w:val="20"/>
          <w:szCs w:val="20"/>
        </w:rPr>
      </w:pPr>
    </w:p>
    <w:tbl>
      <w:tblPr>
        <w:tblStyle w:val="GridTable1Light-Accent1"/>
        <w:tblW w:w="9360" w:type="dxa"/>
        <w:tblLayout w:type="fixed"/>
        <w:tblLook w:val="04A0" w:firstRow="1" w:lastRow="0" w:firstColumn="1" w:lastColumn="0" w:noHBand="0" w:noVBand="1"/>
      </w:tblPr>
      <w:tblGrid>
        <w:gridCol w:w="1152"/>
        <w:gridCol w:w="4104"/>
        <w:gridCol w:w="4104"/>
      </w:tblGrid>
      <w:tr w:rsidR="004338E3" w14:paraId="0ADE4C6F" w14:textId="77777777" w:rsidTr="005724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2" w:type="dxa"/>
          </w:tcPr>
          <w:p w14:paraId="1F02420B" w14:textId="3EA831E6" w:rsidR="004338E3" w:rsidRPr="00494238" w:rsidRDefault="006D34E8" w:rsidP="00563396">
            <w:pPr>
              <w:pStyle w:val="NoSpacing"/>
              <w:rPr>
                <w:rFonts w:asciiTheme="minorHAnsi" w:hAnsiTheme="minorHAnsi" w:cstheme="minorHAnsi"/>
                <w:sz w:val="20"/>
                <w:szCs w:val="20"/>
              </w:rPr>
            </w:pPr>
            <w:r w:rsidRPr="00494238">
              <w:rPr>
                <w:rFonts w:asciiTheme="minorHAnsi" w:hAnsiTheme="minorHAnsi" w:cstheme="minorHAnsi"/>
                <w:sz w:val="20"/>
                <w:szCs w:val="20"/>
              </w:rPr>
              <w:t>Week</w:t>
            </w:r>
          </w:p>
        </w:tc>
        <w:tc>
          <w:tcPr>
            <w:tcW w:w="4104" w:type="dxa"/>
          </w:tcPr>
          <w:p w14:paraId="34AC5CB0" w14:textId="3DA21496" w:rsidR="004338E3" w:rsidRPr="00494238" w:rsidRDefault="00212AB1" w:rsidP="00563396">
            <w:pPr>
              <w:pStyle w:val="NoSpacing"/>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94238">
              <w:rPr>
                <w:rFonts w:asciiTheme="minorHAnsi" w:hAnsiTheme="minorHAnsi" w:cstheme="minorHAnsi"/>
                <w:sz w:val="20"/>
                <w:szCs w:val="20"/>
              </w:rPr>
              <w:t>Tuesday</w:t>
            </w:r>
          </w:p>
        </w:tc>
        <w:tc>
          <w:tcPr>
            <w:tcW w:w="4104" w:type="dxa"/>
          </w:tcPr>
          <w:p w14:paraId="536CAAB9" w14:textId="2A69689C" w:rsidR="004338E3" w:rsidRPr="00494238" w:rsidRDefault="00212AB1" w:rsidP="00563396">
            <w:pPr>
              <w:pStyle w:val="NoSpacing"/>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94238">
              <w:rPr>
                <w:rFonts w:asciiTheme="minorHAnsi" w:hAnsiTheme="minorHAnsi" w:cstheme="minorHAnsi"/>
                <w:sz w:val="20"/>
                <w:szCs w:val="20"/>
              </w:rPr>
              <w:t>Thursday</w:t>
            </w:r>
          </w:p>
        </w:tc>
      </w:tr>
      <w:tr w:rsidR="004338E3" w14:paraId="414ED20F" w14:textId="77777777" w:rsidTr="00572434">
        <w:tc>
          <w:tcPr>
            <w:cnfStyle w:val="001000000000" w:firstRow="0" w:lastRow="0" w:firstColumn="1" w:lastColumn="0" w:oddVBand="0" w:evenVBand="0" w:oddHBand="0" w:evenHBand="0" w:firstRowFirstColumn="0" w:firstRowLastColumn="0" w:lastRowFirstColumn="0" w:lastRowLastColumn="0"/>
            <w:tcW w:w="1152" w:type="dxa"/>
          </w:tcPr>
          <w:p w14:paraId="0D26EDE8" w14:textId="6632E269" w:rsidR="004338E3" w:rsidRPr="00494238" w:rsidRDefault="00212AB1" w:rsidP="00563396">
            <w:pPr>
              <w:pStyle w:val="NoSpacing"/>
              <w:rPr>
                <w:rFonts w:asciiTheme="minorHAnsi" w:hAnsiTheme="minorHAnsi" w:cstheme="minorHAnsi"/>
                <w:sz w:val="20"/>
                <w:szCs w:val="20"/>
              </w:rPr>
            </w:pPr>
            <w:r w:rsidRPr="00494238">
              <w:rPr>
                <w:rFonts w:asciiTheme="minorHAnsi" w:hAnsiTheme="minorHAnsi" w:cstheme="minorHAnsi"/>
                <w:sz w:val="20"/>
                <w:szCs w:val="20"/>
              </w:rPr>
              <w:t>Week 1</w:t>
            </w:r>
          </w:p>
        </w:tc>
        <w:tc>
          <w:tcPr>
            <w:tcW w:w="4104" w:type="dxa"/>
          </w:tcPr>
          <w:p w14:paraId="0BEE5BF0" w14:textId="77777777" w:rsidR="004338E3" w:rsidRDefault="004B278F" w:rsidP="00563396">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103B1">
              <w:rPr>
                <w:rFonts w:asciiTheme="minorHAnsi" w:hAnsiTheme="minorHAnsi" w:cstheme="minorHAnsi"/>
                <w:b/>
                <w:bCs/>
                <w:sz w:val="20"/>
                <w:szCs w:val="20"/>
              </w:rPr>
              <w:t>Lecture:</w:t>
            </w:r>
            <w:r w:rsidRPr="00494238">
              <w:rPr>
                <w:rFonts w:asciiTheme="minorHAnsi" w:hAnsiTheme="minorHAnsi" w:cstheme="minorHAnsi"/>
                <w:sz w:val="20"/>
                <w:szCs w:val="20"/>
              </w:rPr>
              <w:t xml:space="preserve"> Welcome to the Class</w:t>
            </w:r>
          </w:p>
          <w:p w14:paraId="37A5A360" w14:textId="77777777" w:rsidR="00D449FF" w:rsidRDefault="00D449FF" w:rsidP="00D449FF">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94238">
              <w:rPr>
                <w:rFonts w:asciiTheme="minorHAnsi" w:hAnsiTheme="minorHAnsi" w:cstheme="minorHAnsi"/>
                <w:sz w:val="20"/>
                <w:szCs w:val="20"/>
              </w:rPr>
              <w:t>Suicide Prevalence and Rate Trends</w:t>
            </w:r>
          </w:p>
          <w:p w14:paraId="250B2560" w14:textId="77777777" w:rsidR="00D449FF" w:rsidRPr="00494238" w:rsidRDefault="00D449FF" w:rsidP="00563396">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p w14:paraId="743E9F94" w14:textId="77777777" w:rsidR="002104A7" w:rsidRPr="00494238" w:rsidRDefault="002104A7" w:rsidP="00563396">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p w14:paraId="56D25C31" w14:textId="77777777" w:rsidR="00D449FF" w:rsidRDefault="002104A7" w:rsidP="00563396">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31B41">
              <w:rPr>
                <w:rFonts w:asciiTheme="minorHAnsi" w:hAnsiTheme="minorHAnsi" w:cstheme="minorHAnsi"/>
                <w:b/>
                <w:bCs/>
                <w:sz w:val="20"/>
                <w:szCs w:val="20"/>
              </w:rPr>
              <w:t>Reading:</w:t>
            </w:r>
            <w:r w:rsidRPr="00494238">
              <w:rPr>
                <w:rFonts w:asciiTheme="minorHAnsi" w:hAnsiTheme="minorHAnsi" w:cstheme="minorHAnsi"/>
                <w:sz w:val="20"/>
                <w:szCs w:val="20"/>
              </w:rPr>
              <w:t xml:space="preserve"> </w:t>
            </w:r>
          </w:p>
          <w:p w14:paraId="0104F7C3" w14:textId="14BDF7A6" w:rsidR="002104A7" w:rsidRDefault="002104A7" w:rsidP="00563396">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94238">
              <w:rPr>
                <w:rFonts w:asciiTheme="minorHAnsi" w:hAnsiTheme="minorHAnsi" w:cstheme="minorHAnsi"/>
                <w:sz w:val="20"/>
                <w:szCs w:val="20"/>
              </w:rPr>
              <w:t>Course Syllabus</w:t>
            </w:r>
          </w:p>
          <w:p w14:paraId="4C12289E" w14:textId="77777777" w:rsidR="00D449FF" w:rsidRDefault="00D449FF" w:rsidP="00563396">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p w14:paraId="4E79A42C" w14:textId="77777777" w:rsidR="00D449FF" w:rsidRPr="00494238" w:rsidRDefault="00D449FF" w:rsidP="00D449FF">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94238">
              <w:rPr>
                <w:rFonts w:asciiTheme="minorHAnsi" w:hAnsiTheme="minorHAnsi" w:cstheme="minorHAnsi"/>
                <w:sz w:val="20"/>
                <w:szCs w:val="20"/>
              </w:rPr>
              <w:t xml:space="preserve">Thurston, A. (2023) Why Are US Suicide Rates So High? And Can More Deaths Be Prevented?  The Brink, Boston University. </w:t>
            </w:r>
          </w:p>
          <w:p w14:paraId="2B9BFFC1" w14:textId="77777777" w:rsidR="00D449FF" w:rsidRDefault="00D449FF" w:rsidP="00D449FF">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hyperlink r:id="rId50" w:history="1">
              <w:r w:rsidRPr="00494238">
                <w:rPr>
                  <w:rStyle w:val="Hyperlink"/>
                  <w:rFonts w:asciiTheme="minorHAnsi" w:hAnsiTheme="minorHAnsi" w:cstheme="minorHAnsi"/>
                  <w:b/>
                  <w:bCs/>
                  <w:sz w:val="20"/>
                  <w:szCs w:val="20"/>
                </w:rPr>
                <w:t>https://www.bu.edu/articles/2023/why-are-us-suicide-rates-so-high/</w:t>
              </w:r>
            </w:hyperlink>
            <w:r w:rsidRPr="00494238">
              <w:rPr>
                <w:rFonts w:asciiTheme="minorHAnsi" w:hAnsiTheme="minorHAnsi" w:cstheme="minorHAnsi"/>
                <w:b/>
                <w:bCs/>
                <w:sz w:val="20"/>
                <w:szCs w:val="20"/>
              </w:rPr>
              <w:t xml:space="preserve"> </w:t>
            </w:r>
          </w:p>
          <w:p w14:paraId="1AAF6BCD" w14:textId="77777777" w:rsidR="00D449FF" w:rsidRDefault="00D449FF" w:rsidP="00D449FF">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p>
          <w:p w14:paraId="56C76566" w14:textId="77777777" w:rsidR="00D449FF" w:rsidRPr="00357635" w:rsidRDefault="00D449FF" w:rsidP="00D449FF">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57635">
              <w:rPr>
                <w:rFonts w:asciiTheme="minorHAnsi" w:hAnsiTheme="minorHAnsi" w:cstheme="minorHAnsi"/>
                <w:sz w:val="20"/>
                <w:szCs w:val="20"/>
              </w:rPr>
              <w:t>peruse: CDC Suicide Data https://www.cdc.gov/suicide/facts/data.html</w:t>
            </w:r>
          </w:p>
          <w:p w14:paraId="29819DDF" w14:textId="5BC5912F" w:rsidR="002104A7" w:rsidRPr="00494238" w:rsidRDefault="002104A7" w:rsidP="00563396">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4104" w:type="dxa"/>
          </w:tcPr>
          <w:p w14:paraId="3E1DEA5A" w14:textId="1F81FE63" w:rsidR="004338E3" w:rsidRPr="00494238" w:rsidRDefault="002104A7" w:rsidP="00563396">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103B1">
              <w:rPr>
                <w:rFonts w:asciiTheme="minorHAnsi" w:hAnsiTheme="minorHAnsi" w:cstheme="minorHAnsi"/>
                <w:b/>
                <w:bCs/>
                <w:sz w:val="20"/>
                <w:szCs w:val="20"/>
              </w:rPr>
              <w:t>Lecture</w:t>
            </w:r>
            <w:r w:rsidRPr="00494238">
              <w:rPr>
                <w:rFonts w:asciiTheme="minorHAnsi" w:hAnsiTheme="minorHAnsi" w:cstheme="minorHAnsi"/>
                <w:sz w:val="20"/>
                <w:szCs w:val="20"/>
              </w:rPr>
              <w:t xml:space="preserve">: </w:t>
            </w:r>
            <w:r w:rsidR="00D449FF">
              <w:rPr>
                <w:rFonts w:asciiTheme="minorHAnsi" w:hAnsiTheme="minorHAnsi" w:cstheme="minorHAnsi"/>
                <w:sz w:val="20"/>
                <w:szCs w:val="20"/>
              </w:rPr>
              <w:t>Social History and Medicalization</w:t>
            </w:r>
          </w:p>
          <w:p w14:paraId="4C3CC262" w14:textId="77777777" w:rsidR="009B618D" w:rsidRPr="00494238" w:rsidRDefault="009B618D" w:rsidP="00563396">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p w14:paraId="511AEE15" w14:textId="1109689B" w:rsidR="00EF2A3B" w:rsidRPr="00531B41" w:rsidRDefault="009B618D" w:rsidP="00563396">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r w:rsidRPr="00531B41">
              <w:rPr>
                <w:rFonts w:asciiTheme="minorHAnsi" w:hAnsiTheme="minorHAnsi" w:cstheme="minorHAnsi"/>
                <w:b/>
                <w:bCs/>
                <w:sz w:val="20"/>
                <w:szCs w:val="20"/>
              </w:rPr>
              <w:t>Reading</w:t>
            </w:r>
            <w:r w:rsidR="00494238" w:rsidRPr="00531B41">
              <w:rPr>
                <w:rFonts w:asciiTheme="minorHAnsi" w:hAnsiTheme="minorHAnsi" w:cstheme="minorHAnsi"/>
                <w:b/>
                <w:bCs/>
                <w:sz w:val="20"/>
                <w:szCs w:val="20"/>
              </w:rPr>
              <w:t xml:space="preserve"> </w:t>
            </w:r>
            <w:r w:rsidR="001B36B5" w:rsidRPr="00531B41">
              <w:rPr>
                <w:rFonts w:asciiTheme="minorHAnsi" w:hAnsiTheme="minorHAnsi" w:cstheme="minorHAnsi"/>
                <w:b/>
                <w:bCs/>
                <w:sz w:val="20"/>
                <w:szCs w:val="20"/>
              </w:rPr>
              <w:t>Due Prior to Class</w:t>
            </w:r>
            <w:r w:rsidRPr="00531B41">
              <w:rPr>
                <w:rFonts w:asciiTheme="minorHAnsi" w:hAnsiTheme="minorHAnsi" w:cstheme="minorHAnsi"/>
                <w:b/>
                <w:bCs/>
                <w:sz w:val="20"/>
                <w:szCs w:val="20"/>
              </w:rPr>
              <w:t>:</w:t>
            </w:r>
          </w:p>
          <w:p w14:paraId="700E3E84" w14:textId="77777777" w:rsidR="009B618D" w:rsidRDefault="009B618D" w:rsidP="00563396">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p w14:paraId="48A4CB6A" w14:textId="77777777" w:rsidR="00D449FF" w:rsidRDefault="00D449FF" w:rsidP="00D449FF">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15FA6">
              <w:rPr>
                <w:rFonts w:asciiTheme="minorHAnsi" w:hAnsiTheme="minorHAnsi" w:cstheme="minorHAnsi"/>
                <w:sz w:val="20"/>
                <w:szCs w:val="20"/>
              </w:rPr>
              <w:t xml:space="preserve">MacDonald, Michael. 1989. “The Medicalization of Suicide in England: Laymen, Physicians, and Cultural Change, 1500-1870.” </w:t>
            </w:r>
            <w:r w:rsidRPr="00E15FA6">
              <w:rPr>
                <w:rFonts w:asciiTheme="minorHAnsi" w:hAnsiTheme="minorHAnsi" w:cstheme="minorHAnsi"/>
                <w:i/>
                <w:iCs/>
                <w:sz w:val="20"/>
                <w:szCs w:val="20"/>
              </w:rPr>
              <w:t>The Milbank Quarterly</w:t>
            </w:r>
            <w:r w:rsidRPr="00E15FA6">
              <w:rPr>
                <w:rFonts w:asciiTheme="minorHAnsi" w:hAnsiTheme="minorHAnsi" w:cstheme="minorHAnsi"/>
                <w:sz w:val="20"/>
                <w:szCs w:val="20"/>
              </w:rPr>
              <w:t xml:space="preserve"> (United States) 67 (1989): 69–91. </w:t>
            </w:r>
            <w:hyperlink r:id="rId51" w:history="1">
              <w:r w:rsidRPr="00375345">
                <w:rPr>
                  <w:rStyle w:val="Hyperlink"/>
                  <w:rFonts w:asciiTheme="minorHAnsi" w:hAnsiTheme="minorHAnsi" w:cstheme="minorHAnsi"/>
                  <w:sz w:val="20"/>
                  <w:szCs w:val="20"/>
                </w:rPr>
                <w:t>https://doi.org/10.2307/3350186</w:t>
              </w:r>
            </w:hyperlink>
          </w:p>
          <w:p w14:paraId="751C6B29" w14:textId="77777777" w:rsidR="00D449FF" w:rsidRDefault="00D449FF" w:rsidP="00D449FF">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p w14:paraId="5E47F2F0" w14:textId="77777777" w:rsidR="00D449FF" w:rsidRDefault="00D449FF" w:rsidP="00D449FF">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Optional: Dante’s Inferno, Canto 13</w:t>
            </w:r>
          </w:p>
          <w:p w14:paraId="16A164CD" w14:textId="77777777" w:rsidR="00D449FF" w:rsidRPr="00494238" w:rsidRDefault="00D449FF" w:rsidP="00563396">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p w14:paraId="6C923D84" w14:textId="094623D4" w:rsidR="009B618D" w:rsidRPr="00494238" w:rsidRDefault="00BA2D4E" w:rsidP="00D449FF">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103B1">
              <w:rPr>
                <w:rFonts w:asciiTheme="minorHAnsi" w:hAnsiTheme="minorHAnsi" w:cstheme="minorHAnsi"/>
                <w:color w:val="EE0000"/>
                <w:sz w:val="20"/>
                <w:szCs w:val="20"/>
              </w:rPr>
              <w:t>Due</w:t>
            </w:r>
            <w:r w:rsidRPr="00494238">
              <w:rPr>
                <w:rFonts w:asciiTheme="minorHAnsi" w:hAnsiTheme="minorHAnsi" w:cstheme="minorHAnsi"/>
                <w:sz w:val="20"/>
                <w:szCs w:val="20"/>
              </w:rPr>
              <w:t>: Complete Syllabus quiz by the end of the week</w:t>
            </w:r>
            <w:r w:rsidR="00E96FB4">
              <w:rPr>
                <w:rFonts w:asciiTheme="minorHAnsi" w:hAnsiTheme="minorHAnsi" w:cstheme="minorHAnsi"/>
                <w:sz w:val="20"/>
                <w:szCs w:val="20"/>
              </w:rPr>
              <w:t>.</w:t>
            </w:r>
          </w:p>
        </w:tc>
      </w:tr>
      <w:tr w:rsidR="004338E3" w14:paraId="6F112638" w14:textId="77777777" w:rsidTr="00572434">
        <w:tc>
          <w:tcPr>
            <w:cnfStyle w:val="001000000000" w:firstRow="0" w:lastRow="0" w:firstColumn="1" w:lastColumn="0" w:oddVBand="0" w:evenVBand="0" w:oddHBand="0" w:evenHBand="0" w:firstRowFirstColumn="0" w:firstRowLastColumn="0" w:lastRowFirstColumn="0" w:lastRowLastColumn="0"/>
            <w:tcW w:w="1152" w:type="dxa"/>
          </w:tcPr>
          <w:p w14:paraId="07DD72E1" w14:textId="34AC44D5" w:rsidR="004338E3" w:rsidRPr="00494238" w:rsidRDefault="00212AB1" w:rsidP="00563396">
            <w:pPr>
              <w:pStyle w:val="NoSpacing"/>
              <w:rPr>
                <w:rFonts w:asciiTheme="minorHAnsi" w:hAnsiTheme="minorHAnsi" w:cstheme="minorHAnsi"/>
                <w:sz w:val="20"/>
                <w:szCs w:val="20"/>
              </w:rPr>
            </w:pPr>
            <w:r w:rsidRPr="00494238">
              <w:rPr>
                <w:rFonts w:asciiTheme="minorHAnsi" w:hAnsiTheme="minorHAnsi" w:cstheme="minorHAnsi"/>
                <w:sz w:val="20"/>
                <w:szCs w:val="20"/>
              </w:rPr>
              <w:t>Week 2</w:t>
            </w:r>
          </w:p>
        </w:tc>
        <w:tc>
          <w:tcPr>
            <w:tcW w:w="4104" w:type="dxa"/>
          </w:tcPr>
          <w:p w14:paraId="33D4D950" w14:textId="0309D6E3" w:rsidR="004338E3" w:rsidRDefault="008103B1" w:rsidP="00563396">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b/>
                <w:bCs/>
                <w:sz w:val="20"/>
                <w:szCs w:val="20"/>
              </w:rPr>
              <w:t>Lecture:</w:t>
            </w:r>
            <w:r>
              <w:rPr>
                <w:rFonts w:asciiTheme="minorHAnsi" w:hAnsiTheme="minorHAnsi" w:cstheme="minorHAnsi"/>
                <w:sz w:val="20"/>
                <w:szCs w:val="20"/>
              </w:rPr>
              <w:t xml:space="preserve"> </w:t>
            </w:r>
            <w:r w:rsidR="008F6BF7">
              <w:rPr>
                <w:rFonts w:asciiTheme="minorHAnsi" w:hAnsiTheme="minorHAnsi" w:cstheme="minorHAnsi"/>
                <w:sz w:val="20"/>
                <w:szCs w:val="20"/>
              </w:rPr>
              <w:t xml:space="preserve"> No Lecture Today</w:t>
            </w:r>
          </w:p>
          <w:p w14:paraId="5D69CFD3" w14:textId="77777777" w:rsidR="00E15FA6" w:rsidRDefault="00E15FA6" w:rsidP="00563396">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p w14:paraId="07143BA8" w14:textId="77777777" w:rsidR="00E15FA6" w:rsidRPr="00531B41" w:rsidRDefault="00E15FA6" w:rsidP="00563396">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r w:rsidRPr="00531B41">
              <w:rPr>
                <w:rFonts w:asciiTheme="minorHAnsi" w:hAnsiTheme="minorHAnsi" w:cstheme="minorHAnsi"/>
                <w:b/>
                <w:bCs/>
                <w:sz w:val="20"/>
                <w:szCs w:val="20"/>
              </w:rPr>
              <w:t>Reading Due Prior to Class:</w:t>
            </w:r>
          </w:p>
          <w:p w14:paraId="1A93FFE7" w14:textId="77777777" w:rsidR="00E15FA6" w:rsidRDefault="00E15FA6" w:rsidP="00563396">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p w14:paraId="75EB267A" w14:textId="77777777" w:rsidR="006B735D" w:rsidRPr="00E15FA6" w:rsidRDefault="006B735D" w:rsidP="00E15FA6">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p w14:paraId="558CC4A7" w14:textId="31B5B6A6" w:rsidR="00E15FA6" w:rsidRPr="008103B1" w:rsidRDefault="00E15FA6" w:rsidP="00563396">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4104" w:type="dxa"/>
          </w:tcPr>
          <w:p w14:paraId="1F6CF321" w14:textId="2340344A" w:rsidR="004338E3" w:rsidRDefault="000C1690" w:rsidP="00563396">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0C1690">
              <w:rPr>
                <w:rFonts w:asciiTheme="minorHAnsi" w:hAnsiTheme="minorHAnsi" w:cstheme="minorHAnsi"/>
                <w:b/>
                <w:bCs/>
                <w:sz w:val="20"/>
                <w:szCs w:val="20"/>
              </w:rPr>
              <w:t>Lecture:</w:t>
            </w:r>
            <w:r>
              <w:rPr>
                <w:rFonts w:asciiTheme="minorHAnsi" w:hAnsiTheme="minorHAnsi" w:cstheme="minorHAnsi"/>
                <w:sz w:val="20"/>
                <w:szCs w:val="20"/>
              </w:rPr>
              <w:t xml:space="preserve"> Scienti</w:t>
            </w:r>
            <w:r w:rsidR="00EE0BD2">
              <w:rPr>
                <w:rFonts w:asciiTheme="minorHAnsi" w:hAnsiTheme="minorHAnsi" w:cstheme="minorHAnsi"/>
                <w:sz w:val="20"/>
                <w:szCs w:val="20"/>
              </w:rPr>
              <w:t>sm</w:t>
            </w:r>
            <w:r>
              <w:rPr>
                <w:rFonts w:asciiTheme="minorHAnsi" w:hAnsiTheme="minorHAnsi" w:cstheme="minorHAnsi"/>
                <w:sz w:val="20"/>
                <w:szCs w:val="20"/>
              </w:rPr>
              <w:t xml:space="preserve"> and Suicidology</w:t>
            </w:r>
          </w:p>
          <w:p w14:paraId="7CA60CF8" w14:textId="77777777" w:rsidR="000C1690" w:rsidRDefault="000C1690" w:rsidP="00563396">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p w14:paraId="7959355C" w14:textId="77777777" w:rsidR="000C1690" w:rsidRDefault="000C1690" w:rsidP="00563396">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r w:rsidRPr="000C1690">
              <w:rPr>
                <w:rFonts w:asciiTheme="minorHAnsi" w:hAnsiTheme="minorHAnsi" w:cstheme="minorHAnsi"/>
                <w:b/>
                <w:bCs/>
                <w:sz w:val="20"/>
                <w:szCs w:val="20"/>
              </w:rPr>
              <w:t>Reading Due Prior to Class:</w:t>
            </w:r>
          </w:p>
          <w:p w14:paraId="1B0137F6" w14:textId="77777777" w:rsidR="00531B41" w:rsidRDefault="00531B41" w:rsidP="00563396">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p>
          <w:p w14:paraId="6DC4FC4D" w14:textId="243E0102" w:rsidR="00531B41" w:rsidRPr="00BA2D4E" w:rsidRDefault="00EE0BD2" w:rsidP="00563396">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E0BD2">
              <w:rPr>
                <w:rFonts w:asciiTheme="minorHAnsi" w:hAnsiTheme="minorHAnsi" w:cstheme="minorHAnsi"/>
                <w:sz w:val="20"/>
                <w:szCs w:val="20"/>
              </w:rPr>
              <w:t xml:space="preserve">Fitzpatrick, Scott J. 2015. “Scientism as a Social Response to the Problem of Suicide.” </w:t>
            </w:r>
            <w:r w:rsidRPr="00EE0BD2">
              <w:rPr>
                <w:rFonts w:asciiTheme="minorHAnsi" w:hAnsiTheme="minorHAnsi" w:cstheme="minorHAnsi"/>
                <w:i/>
                <w:iCs/>
                <w:sz w:val="20"/>
                <w:szCs w:val="20"/>
              </w:rPr>
              <w:t>Journal of Bioethical Inquiry</w:t>
            </w:r>
            <w:r w:rsidRPr="00EE0BD2">
              <w:rPr>
                <w:rFonts w:asciiTheme="minorHAnsi" w:hAnsiTheme="minorHAnsi" w:cstheme="minorHAnsi"/>
                <w:sz w:val="20"/>
                <w:szCs w:val="20"/>
              </w:rPr>
              <w:t xml:space="preserve"> (Dordrecht) 12 (4): 613–22. </w:t>
            </w:r>
            <w:hyperlink r:id="rId52" w:history="1">
              <w:r w:rsidRPr="00375345">
                <w:rPr>
                  <w:rStyle w:val="Hyperlink"/>
                  <w:rFonts w:asciiTheme="minorHAnsi" w:hAnsiTheme="minorHAnsi" w:cstheme="minorHAnsi"/>
                  <w:sz w:val="20"/>
                  <w:szCs w:val="20"/>
                </w:rPr>
                <w:t>https://doi.org/10.1007/s11673-015-9662-4</w:t>
              </w:r>
            </w:hyperlink>
          </w:p>
          <w:p w14:paraId="38215A40" w14:textId="77777777" w:rsidR="00321A42" w:rsidRDefault="00321A42" w:rsidP="00563396">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p>
          <w:p w14:paraId="478DDC62" w14:textId="77777777" w:rsidR="00321A42" w:rsidRDefault="00321A42" w:rsidP="00563396">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A8793B">
              <w:rPr>
                <w:rFonts w:asciiTheme="minorHAnsi" w:hAnsiTheme="minorHAnsi" w:cstheme="minorHAnsi"/>
                <w:color w:val="EE0000"/>
                <w:sz w:val="20"/>
                <w:szCs w:val="20"/>
              </w:rPr>
              <w:t>Due end of the week</w:t>
            </w:r>
            <w:r>
              <w:rPr>
                <w:rFonts w:asciiTheme="minorHAnsi" w:hAnsiTheme="minorHAnsi" w:cstheme="minorHAnsi"/>
                <w:b/>
                <w:bCs/>
                <w:sz w:val="20"/>
                <w:szCs w:val="20"/>
              </w:rPr>
              <w:t>:</w:t>
            </w:r>
            <w:r w:rsidRPr="00B858BE">
              <w:rPr>
                <w:rFonts w:asciiTheme="minorHAnsi" w:hAnsiTheme="minorHAnsi" w:cstheme="minorHAnsi"/>
                <w:sz w:val="20"/>
                <w:szCs w:val="20"/>
              </w:rPr>
              <w:t xml:space="preserve"> Reading Quiz</w:t>
            </w:r>
          </w:p>
          <w:p w14:paraId="14612D3C" w14:textId="23A0B643" w:rsidR="00BA2D4E" w:rsidRPr="000C1690" w:rsidRDefault="00BA2D4E" w:rsidP="00563396">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p>
        </w:tc>
      </w:tr>
      <w:tr w:rsidR="004338E3" w14:paraId="3AC2F23E" w14:textId="77777777" w:rsidTr="00572434">
        <w:tc>
          <w:tcPr>
            <w:cnfStyle w:val="001000000000" w:firstRow="0" w:lastRow="0" w:firstColumn="1" w:lastColumn="0" w:oddVBand="0" w:evenVBand="0" w:oddHBand="0" w:evenHBand="0" w:firstRowFirstColumn="0" w:firstRowLastColumn="0" w:lastRowFirstColumn="0" w:lastRowLastColumn="0"/>
            <w:tcW w:w="1152" w:type="dxa"/>
          </w:tcPr>
          <w:p w14:paraId="7FF420DC" w14:textId="09B205B7" w:rsidR="004338E3" w:rsidRPr="00494238" w:rsidRDefault="00212AB1" w:rsidP="00563396">
            <w:pPr>
              <w:pStyle w:val="NoSpacing"/>
              <w:rPr>
                <w:rFonts w:asciiTheme="minorHAnsi" w:hAnsiTheme="minorHAnsi" w:cstheme="minorHAnsi"/>
                <w:sz w:val="20"/>
                <w:szCs w:val="20"/>
              </w:rPr>
            </w:pPr>
            <w:r w:rsidRPr="00494238">
              <w:rPr>
                <w:rFonts w:asciiTheme="minorHAnsi" w:hAnsiTheme="minorHAnsi" w:cstheme="minorHAnsi"/>
                <w:sz w:val="20"/>
                <w:szCs w:val="20"/>
              </w:rPr>
              <w:t>Week 3</w:t>
            </w:r>
          </w:p>
        </w:tc>
        <w:tc>
          <w:tcPr>
            <w:tcW w:w="4104" w:type="dxa"/>
          </w:tcPr>
          <w:p w14:paraId="446208F4" w14:textId="2C4FB85F" w:rsidR="004338E3" w:rsidRPr="004F11FC" w:rsidRDefault="00B858BE" w:rsidP="00563396">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b/>
                <w:bCs/>
                <w:sz w:val="20"/>
                <w:szCs w:val="20"/>
              </w:rPr>
              <w:t>Lecture:</w:t>
            </w:r>
            <w:r w:rsidR="004F11FC">
              <w:rPr>
                <w:rFonts w:asciiTheme="minorHAnsi" w:hAnsiTheme="minorHAnsi" w:cstheme="minorHAnsi"/>
                <w:b/>
                <w:bCs/>
                <w:sz w:val="20"/>
                <w:szCs w:val="20"/>
              </w:rPr>
              <w:t xml:space="preserve"> </w:t>
            </w:r>
            <w:r w:rsidR="004F11FC">
              <w:rPr>
                <w:rFonts w:asciiTheme="minorHAnsi" w:hAnsiTheme="minorHAnsi" w:cstheme="minorHAnsi"/>
                <w:sz w:val="20"/>
                <w:szCs w:val="20"/>
              </w:rPr>
              <w:t xml:space="preserve">Contemporary </w:t>
            </w:r>
            <w:r w:rsidR="00A95B1B">
              <w:rPr>
                <w:rFonts w:asciiTheme="minorHAnsi" w:hAnsiTheme="minorHAnsi" w:cstheme="minorHAnsi"/>
                <w:sz w:val="20"/>
                <w:szCs w:val="20"/>
              </w:rPr>
              <w:t>Psychological Theory Regarding Suicide</w:t>
            </w:r>
          </w:p>
          <w:p w14:paraId="2E31C670" w14:textId="77777777" w:rsidR="00B858BE" w:rsidRPr="00B858BE" w:rsidRDefault="00B858BE" w:rsidP="00563396">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p>
          <w:p w14:paraId="5FF52C78" w14:textId="77777777" w:rsidR="000C1690" w:rsidRDefault="000C1690" w:rsidP="00563396">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r w:rsidRPr="000C1690">
              <w:rPr>
                <w:rFonts w:asciiTheme="minorHAnsi" w:hAnsiTheme="minorHAnsi" w:cstheme="minorHAnsi"/>
                <w:b/>
                <w:bCs/>
                <w:sz w:val="20"/>
                <w:szCs w:val="20"/>
              </w:rPr>
              <w:t>Reading Due Prior to Class:</w:t>
            </w:r>
          </w:p>
          <w:p w14:paraId="36B397F2" w14:textId="77777777" w:rsidR="00E0297A" w:rsidRDefault="00E0297A" w:rsidP="00563396">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p>
          <w:p w14:paraId="5766F190" w14:textId="6BF8C963" w:rsidR="00E0297A" w:rsidRDefault="00E0297A" w:rsidP="00E0297A">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0297A">
              <w:rPr>
                <w:rFonts w:asciiTheme="minorHAnsi" w:hAnsiTheme="minorHAnsi" w:cstheme="minorHAnsi"/>
                <w:sz w:val="20"/>
                <w:szCs w:val="20"/>
              </w:rPr>
              <w:t xml:space="preserve">Chesney, Edward, Guy M Goodwin, and Seena Fazel. 2014. “Risks of All-Cause and Suicide Mortality in Mental Disorders: A Meta-Review.” </w:t>
            </w:r>
            <w:r w:rsidRPr="00E0297A">
              <w:rPr>
                <w:rFonts w:asciiTheme="minorHAnsi" w:hAnsiTheme="minorHAnsi" w:cstheme="minorHAnsi"/>
                <w:i/>
                <w:iCs/>
                <w:sz w:val="20"/>
                <w:szCs w:val="20"/>
              </w:rPr>
              <w:t>World Psychiatry</w:t>
            </w:r>
            <w:r w:rsidRPr="00E0297A">
              <w:rPr>
                <w:rFonts w:asciiTheme="minorHAnsi" w:hAnsiTheme="minorHAnsi" w:cstheme="minorHAnsi"/>
                <w:sz w:val="20"/>
                <w:szCs w:val="20"/>
              </w:rPr>
              <w:t xml:space="preserve"> (Italy) 13 (2): 153–60. </w:t>
            </w:r>
            <w:hyperlink r:id="rId53" w:history="1">
              <w:r w:rsidRPr="00375345">
                <w:rPr>
                  <w:rStyle w:val="Hyperlink"/>
                  <w:rFonts w:asciiTheme="minorHAnsi" w:hAnsiTheme="minorHAnsi" w:cstheme="minorHAnsi"/>
                  <w:sz w:val="20"/>
                  <w:szCs w:val="20"/>
                </w:rPr>
                <w:t>https://doi.org/10.1002/wps.20128</w:t>
              </w:r>
            </w:hyperlink>
          </w:p>
          <w:p w14:paraId="3F5303B7" w14:textId="43E8A5A5" w:rsidR="00E0297A" w:rsidRDefault="00CD1558" w:rsidP="00E0297A">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 xml:space="preserve"> </w:t>
            </w:r>
          </w:p>
          <w:p w14:paraId="3BE7DB08" w14:textId="77777777" w:rsidR="00254FD2" w:rsidRPr="00254FD2" w:rsidRDefault="00254FD2" w:rsidP="00254FD2">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254FD2">
              <w:rPr>
                <w:rFonts w:asciiTheme="minorHAnsi" w:hAnsiTheme="minorHAnsi" w:cstheme="minorHAnsi"/>
                <w:sz w:val="20"/>
                <w:szCs w:val="20"/>
              </w:rPr>
              <w:t xml:space="preserve">Caron, Christina. 2025. “When People in Distress Deny Being Suicidal, Should They Be Believed?” </w:t>
            </w:r>
            <w:r w:rsidRPr="00254FD2">
              <w:rPr>
                <w:rFonts w:asciiTheme="minorHAnsi" w:hAnsiTheme="minorHAnsi" w:cstheme="minorHAnsi"/>
                <w:i/>
                <w:iCs/>
                <w:sz w:val="20"/>
                <w:szCs w:val="20"/>
              </w:rPr>
              <w:t>The New York Times</w:t>
            </w:r>
            <w:r w:rsidRPr="00254FD2">
              <w:rPr>
                <w:rFonts w:asciiTheme="minorHAnsi" w:hAnsiTheme="minorHAnsi" w:cstheme="minorHAnsi"/>
                <w:sz w:val="20"/>
                <w:szCs w:val="20"/>
              </w:rPr>
              <w:t xml:space="preserve"> (New York), November 19.</w:t>
            </w:r>
          </w:p>
          <w:p w14:paraId="05BCE093" w14:textId="2BFDBEA5" w:rsidR="00CD1558" w:rsidRPr="00E0297A" w:rsidRDefault="00CD1558" w:rsidP="00E0297A">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hyperlink r:id="rId54" w:history="1">
              <w:r w:rsidRPr="00375345">
                <w:rPr>
                  <w:rStyle w:val="Hyperlink"/>
                  <w:rFonts w:asciiTheme="minorHAnsi" w:hAnsiTheme="minorHAnsi" w:cstheme="minorHAnsi"/>
                  <w:sz w:val="20"/>
                  <w:szCs w:val="20"/>
                </w:rPr>
                <w:t>https://www.nytimes.com/2025/11/19/well/mind/suicide-crisis-syndrome.html</w:t>
              </w:r>
            </w:hyperlink>
            <w:r>
              <w:rPr>
                <w:rFonts w:asciiTheme="minorHAnsi" w:hAnsiTheme="minorHAnsi" w:cstheme="minorHAnsi"/>
                <w:sz w:val="20"/>
                <w:szCs w:val="20"/>
              </w:rPr>
              <w:t xml:space="preserve"> </w:t>
            </w:r>
          </w:p>
          <w:p w14:paraId="539D9520" w14:textId="7FFE46A3" w:rsidR="00E0297A" w:rsidRPr="000C1690" w:rsidRDefault="00E0297A" w:rsidP="00563396">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p>
        </w:tc>
        <w:tc>
          <w:tcPr>
            <w:tcW w:w="4104" w:type="dxa"/>
          </w:tcPr>
          <w:p w14:paraId="6FC035F6" w14:textId="1EAE060B" w:rsidR="004338E3" w:rsidRPr="001F0492" w:rsidRDefault="00B858BE" w:rsidP="00563396">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0"/>
                <w:szCs w:val="20"/>
              </w:rPr>
            </w:pPr>
            <w:r>
              <w:rPr>
                <w:rFonts w:asciiTheme="minorHAnsi" w:hAnsiTheme="minorHAnsi" w:cstheme="minorHAnsi"/>
                <w:b/>
                <w:bCs/>
                <w:sz w:val="20"/>
                <w:szCs w:val="20"/>
              </w:rPr>
              <w:t>Lecture:</w:t>
            </w:r>
            <w:r w:rsidR="001F0492">
              <w:rPr>
                <w:rFonts w:asciiTheme="minorHAnsi" w:hAnsiTheme="minorHAnsi" w:cstheme="minorHAnsi"/>
                <w:b/>
                <w:bCs/>
                <w:sz w:val="20"/>
                <w:szCs w:val="20"/>
              </w:rPr>
              <w:t xml:space="preserve"> </w:t>
            </w:r>
            <w:r w:rsidR="001F0492">
              <w:rPr>
                <w:rFonts w:asciiTheme="minorHAnsi" w:hAnsiTheme="minorHAnsi" w:cstheme="minorHAnsi"/>
                <w:bCs/>
                <w:sz w:val="20"/>
                <w:szCs w:val="20"/>
              </w:rPr>
              <w:t>Sociological Approaches to Suicide</w:t>
            </w:r>
            <w:r w:rsidR="00B33FD4">
              <w:rPr>
                <w:rFonts w:asciiTheme="minorHAnsi" w:hAnsiTheme="minorHAnsi" w:cstheme="minorHAnsi"/>
                <w:bCs/>
                <w:sz w:val="20"/>
                <w:szCs w:val="20"/>
              </w:rPr>
              <w:t xml:space="preserve"> and Introduction to Durkheim</w:t>
            </w:r>
          </w:p>
          <w:p w14:paraId="31B692B4" w14:textId="77777777" w:rsidR="00B858BE" w:rsidRPr="00B858BE" w:rsidRDefault="00B858BE" w:rsidP="00563396">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p>
          <w:p w14:paraId="4393CF04" w14:textId="77777777" w:rsidR="000C1690" w:rsidRDefault="000C1690" w:rsidP="00563396">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r w:rsidRPr="000C1690">
              <w:rPr>
                <w:rFonts w:asciiTheme="minorHAnsi" w:hAnsiTheme="minorHAnsi" w:cstheme="minorHAnsi"/>
                <w:b/>
                <w:bCs/>
                <w:sz w:val="20"/>
                <w:szCs w:val="20"/>
              </w:rPr>
              <w:t>Reading Due Prior to Class:</w:t>
            </w:r>
          </w:p>
          <w:p w14:paraId="0B7D98FC" w14:textId="77777777" w:rsidR="00B33FD4" w:rsidRDefault="00B33FD4" w:rsidP="00563396">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szCs w:val="20"/>
              </w:rPr>
            </w:pPr>
          </w:p>
          <w:p w14:paraId="48D67A9F" w14:textId="1506F3A4" w:rsidR="00B33FD4" w:rsidRPr="00B33FD4" w:rsidRDefault="00B33FD4" w:rsidP="00B33FD4">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0"/>
                <w:szCs w:val="20"/>
              </w:rPr>
            </w:pPr>
            <w:r w:rsidRPr="00B33FD4">
              <w:rPr>
                <w:rFonts w:asciiTheme="minorHAnsi" w:hAnsiTheme="minorHAnsi" w:cstheme="minorHAnsi"/>
                <w:bCs/>
                <w:sz w:val="20"/>
                <w:szCs w:val="20"/>
              </w:rPr>
              <w:t xml:space="preserve">Wray, Matt, Cynthia Colen, and Bernice Pescosolido. 2011. “The Sociology of Suicide.” </w:t>
            </w:r>
            <w:r w:rsidRPr="00B33FD4">
              <w:rPr>
                <w:rFonts w:asciiTheme="minorHAnsi" w:hAnsiTheme="minorHAnsi" w:cstheme="minorHAnsi"/>
                <w:bCs/>
                <w:i/>
                <w:iCs/>
                <w:sz w:val="20"/>
                <w:szCs w:val="20"/>
              </w:rPr>
              <w:t>Annual Review of Sociology</w:t>
            </w:r>
            <w:r w:rsidRPr="00B33FD4">
              <w:rPr>
                <w:rFonts w:asciiTheme="minorHAnsi" w:hAnsiTheme="minorHAnsi" w:cstheme="minorHAnsi"/>
                <w:bCs/>
                <w:sz w:val="20"/>
                <w:szCs w:val="20"/>
              </w:rPr>
              <w:t xml:space="preserve"> (Palo Alto, CA) 37 (1): 505–28. </w:t>
            </w:r>
            <w:hyperlink r:id="rId55" w:history="1">
              <w:r w:rsidRPr="00375345">
                <w:rPr>
                  <w:rStyle w:val="Hyperlink"/>
                  <w:rFonts w:asciiTheme="minorHAnsi" w:hAnsiTheme="minorHAnsi" w:cstheme="minorHAnsi"/>
                  <w:bCs/>
                  <w:sz w:val="20"/>
                  <w:szCs w:val="20"/>
                </w:rPr>
                <w:t>https://doi.org/10.1146/annurev-soc-081309-150058</w:t>
              </w:r>
            </w:hyperlink>
            <w:r>
              <w:rPr>
                <w:rFonts w:asciiTheme="minorHAnsi" w:hAnsiTheme="minorHAnsi" w:cstheme="minorHAnsi"/>
                <w:bCs/>
                <w:sz w:val="20"/>
                <w:szCs w:val="20"/>
              </w:rPr>
              <w:t xml:space="preserve"> </w:t>
            </w:r>
          </w:p>
          <w:p w14:paraId="7392EB3E" w14:textId="77777777" w:rsidR="00B33FD4" w:rsidRDefault="00B33FD4" w:rsidP="00563396">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0"/>
                <w:szCs w:val="20"/>
              </w:rPr>
            </w:pPr>
          </w:p>
          <w:p w14:paraId="5B1B5D37" w14:textId="77777777" w:rsidR="00DC6AA5" w:rsidRPr="00DC6AA5" w:rsidRDefault="00DC6AA5" w:rsidP="00DC6AA5">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DC6AA5">
              <w:rPr>
                <w:rFonts w:asciiTheme="minorHAnsi" w:hAnsiTheme="minorHAnsi" w:cstheme="minorHAnsi"/>
                <w:sz w:val="20"/>
                <w:szCs w:val="20"/>
              </w:rPr>
              <w:t>Durkheim, Book1, Section 1 "Suicide and Psychopathic States" "; Book 2, Section 1 "How to Determine Social Causes and Social Types"Suicide and Psychopathic States"</w:t>
            </w:r>
          </w:p>
          <w:p w14:paraId="3BEB3F9B" w14:textId="77777777" w:rsidR="00DC6AA5" w:rsidRDefault="00DC6AA5" w:rsidP="00563396">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0"/>
                <w:szCs w:val="20"/>
              </w:rPr>
            </w:pPr>
          </w:p>
          <w:p w14:paraId="4C30F514" w14:textId="77777777" w:rsidR="00A8793B" w:rsidRDefault="00A8793B" w:rsidP="00563396">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0"/>
                <w:szCs w:val="20"/>
              </w:rPr>
            </w:pPr>
          </w:p>
          <w:p w14:paraId="3A37FACF" w14:textId="77777777" w:rsidR="00A8793B" w:rsidRDefault="00A8793B" w:rsidP="00563396">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0"/>
                <w:szCs w:val="20"/>
              </w:rPr>
            </w:pPr>
            <w:r>
              <w:rPr>
                <w:rFonts w:asciiTheme="minorHAnsi" w:hAnsiTheme="minorHAnsi" w:cstheme="minorHAnsi"/>
                <w:bCs/>
                <w:color w:val="EE0000"/>
                <w:sz w:val="20"/>
                <w:szCs w:val="20"/>
              </w:rPr>
              <w:t xml:space="preserve">Due end of the week: </w:t>
            </w:r>
            <w:r w:rsidRPr="00A8793B">
              <w:rPr>
                <w:rFonts w:asciiTheme="minorHAnsi" w:hAnsiTheme="minorHAnsi" w:cstheme="minorHAnsi"/>
                <w:bCs/>
                <w:sz w:val="20"/>
                <w:szCs w:val="20"/>
              </w:rPr>
              <w:t>Reading Quiz</w:t>
            </w:r>
          </w:p>
          <w:p w14:paraId="2C8BD356" w14:textId="77777777" w:rsidR="00815D0A" w:rsidRDefault="00815D0A" w:rsidP="00563396">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0"/>
                <w:szCs w:val="20"/>
              </w:rPr>
            </w:pPr>
          </w:p>
          <w:p w14:paraId="66B9AECA" w14:textId="77777777" w:rsidR="00815D0A" w:rsidRDefault="00815D0A" w:rsidP="00563396">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0"/>
                <w:szCs w:val="20"/>
              </w:rPr>
            </w:pPr>
          </w:p>
          <w:p w14:paraId="5F6EDA8B" w14:textId="6D52D0F5" w:rsidR="00DC6AA5" w:rsidRPr="00A8793B" w:rsidRDefault="00DC6AA5" w:rsidP="00563396">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EE0000"/>
                <w:sz w:val="20"/>
                <w:szCs w:val="20"/>
              </w:rPr>
            </w:pPr>
          </w:p>
        </w:tc>
      </w:tr>
      <w:tr w:rsidR="004338E3" w14:paraId="77992018" w14:textId="77777777" w:rsidTr="00572434">
        <w:tc>
          <w:tcPr>
            <w:cnfStyle w:val="001000000000" w:firstRow="0" w:lastRow="0" w:firstColumn="1" w:lastColumn="0" w:oddVBand="0" w:evenVBand="0" w:oddHBand="0" w:evenHBand="0" w:firstRowFirstColumn="0" w:firstRowLastColumn="0" w:lastRowFirstColumn="0" w:lastRowLastColumn="0"/>
            <w:tcW w:w="1152" w:type="dxa"/>
          </w:tcPr>
          <w:p w14:paraId="63D41601" w14:textId="4A436AB1" w:rsidR="004338E3" w:rsidRPr="00494238" w:rsidRDefault="00212AB1" w:rsidP="00563396">
            <w:pPr>
              <w:pStyle w:val="NoSpacing"/>
              <w:rPr>
                <w:rFonts w:asciiTheme="minorHAnsi" w:hAnsiTheme="minorHAnsi" w:cstheme="minorHAnsi"/>
                <w:sz w:val="20"/>
                <w:szCs w:val="20"/>
              </w:rPr>
            </w:pPr>
            <w:r w:rsidRPr="00494238">
              <w:rPr>
                <w:rFonts w:asciiTheme="minorHAnsi" w:hAnsiTheme="minorHAnsi" w:cstheme="minorHAnsi"/>
                <w:sz w:val="20"/>
                <w:szCs w:val="20"/>
              </w:rPr>
              <w:lastRenderedPageBreak/>
              <w:t>Week 4</w:t>
            </w:r>
          </w:p>
        </w:tc>
        <w:tc>
          <w:tcPr>
            <w:tcW w:w="4104" w:type="dxa"/>
          </w:tcPr>
          <w:p w14:paraId="1F8F4E4D" w14:textId="029FE9A4" w:rsidR="00B858BE" w:rsidRDefault="00B858BE" w:rsidP="00563396">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r>
              <w:rPr>
                <w:rFonts w:asciiTheme="minorHAnsi" w:hAnsiTheme="minorHAnsi" w:cstheme="minorHAnsi"/>
                <w:b/>
                <w:bCs/>
                <w:sz w:val="20"/>
                <w:szCs w:val="20"/>
              </w:rPr>
              <w:t>Lecture:</w:t>
            </w:r>
            <w:r w:rsidR="0052190D">
              <w:rPr>
                <w:rFonts w:asciiTheme="minorHAnsi" w:hAnsiTheme="minorHAnsi" w:cstheme="minorHAnsi"/>
                <w:b/>
                <w:bCs/>
                <w:sz w:val="20"/>
                <w:szCs w:val="20"/>
              </w:rPr>
              <w:t xml:space="preserve"> </w:t>
            </w:r>
            <w:r w:rsidR="0052190D" w:rsidRPr="0052190D">
              <w:rPr>
                <w:rFonts w:asciiTheme="minorHAnsi" w:hAnsiTheme="minorHAnsi" w:cstheme="minorHAnsi"/>
                <w:sz w:val="20"/>
                <w:szCs w:val="20"/>
              </w:rPr>
              <w:t>Durkheim</w:t>
            </w:r>
            <w:r w:rsidR="00DC6AA5">
              <w:rPr>
                <w:rFonts w:asciiTheme="minorHAnsi" w:hAnsiTheme="minorHAnsi" w:cstheme="minorHAnsi"/>
                <w:sz w:val="20"/>
                <w:szCs w:val="20"/>
              </w:rPr>
              <w:t>, Egoistic Suicide</w:t>
            </w:r>
          </w:p>
          <w:p w14:paraId="546A598C" w14:textId="77777777" w:rsidR="00B858BE" w:rsidRDefault="00B858BE" w:rsidP="00563396">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p>
          <w:p w14:paraId="5DEE0A60" w14:textId="77777777" w:rsidR="000C1690" w:rsidRDefault="000C1690" w:rsidP="00563396">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r w:rsidRPr="000C1690">
              <w:rPr>
                <w:rFonts w:asciiTheme="minorHAnsi" w:hAnsiTheme="minorHAnsi" w:cstheme="minorHAnsi"/>
                <w:b/>
                <w:bCs/>
                <w:sz w:val="20"/>
                <w:szCs w:val="20"/>
              </w:rPr>
              <w:t>Reading Due Prior to Class:</w:t>
            </w:r>
          </w:p>
          <w:p w14:paraId="74258E2A" w14:textId="77777777" w:rsidR="00FC0920" w:rsidRDefault="00FC0920" w:rsidP="00563396">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p>
          <w:p w14:paraId="11E529D5" w14:textId="77777777" w:rsidR="00DA2723" w:rsidRDefault="00DA2723" w:rsidP="00DA2723">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DA2723">
              <w:rPr>
                <w:rFonts w:asciiTheme="minorHAnsi" w:hAnsiTheme="minorHAnsi" w:cstheme="minorHAnsi"/>
                <w:sz w:val="20"/>
                <w:szCs w:val="20"/>
              </w:rPr>
              <w:t>Durkheim, Suicide, Book 2 , Sections 2 "Egoistic Suicide"</w:t>
            </w:r>
          </w:p>
          <w:p w14:paraId="3E401EE4" w14:textId="77777777" w:rsidR="00DB1ADB" w:rsidRDefault="00DB1ADB" w:rsidP="00DA2723">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p w14:paraId="0B42431E" w14:textId="5B8C7B5F" w:rsidR="00DB1ADB" w:rsidRPr="00DB1ADB" w:rsidRDefault="00DB1ADB" w:rsidP="00DB1ADB">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 xml:space="preserve">(Optional) </w:t>
            </w:r>
            <w:r w:rsidRPr="00DB1ADB">
              <w:rPr>
                <w:rFonts w:asciiTheme="minorHAnsi" w:hAnsiTheme="minorHAnsi" w:cstheme="minorHAnsi"/>
                <w:sz w:val="20"/>
                <w:szCs w:val="20"/>
              </w:rPr>
              <w:t xml:space="preserve">Robins, Alee, and Amy Fiske. 2009. “Explaining the Relation between Religiousness and Reduced Suicidal Behavior: Social Support Rather Than Specific Beliefs.” </w:t>
            </w:r>
            <w:r w:rsidRPr="00DB1ADB">
              <w:rPr>
                <w:rFonts w:asciiTheme="minorHAnsi" w:hAnsiTheme="minorHAnsi" w:cstheme="minorHAnsi"/>
                <w:i/>
                <w:iCs/>
                <w:sz w:val="20"/>
                <w:szCs w:val="20"/>
              </w:rPr>
              <w:t>Suicide &amp; Life-Threatening Behavior</w:t>
            </w:r>
            <w:r w:rsidRPr="00DB1ADB">
              <w:rPr>
                <w:rFonts w:asciiTheme="minorHAnsi" w:hAnsiTheme="minorHAnsi" w:cstheme="minorHAnsi"/>
                <w:sz w:val="20"/>
                <w:szCs w:val="20"/>
              </w:rPr>
              <w:t xml:space="preserve"> (Oxford, UK) 39 (4): 386–95. </w:t>
            </w:r>
            <w:hyperlink r:id="rId56" w:history="1">
              <w:r w:rsidRPr="00375345">
                <w:rPr>
                  <w:rStyle w:val="Hyperlink"/>
                  <w:rFonts w:asciiTheme="minorHAnsi" w:hAnsiTheme="minorHAnsi" w:cstheme="minorHAnsi"/>
                  <w:sz w:val="20"/>
                  <w:szCs w:val="20"/>
                </w:rPr>
                <w:t>https://doi.org/10.1521/suli.2009.39.4.386</w:t>
              </w:r>
            </w:hyperlink>
            <w:r>
              <w:rPr>
                <w:rFonts w:asciiTheme="minorHAnsi" w:hAnsiTheme="minorHAnsi" w:cstheme="minorHAnsi"/>
                <w:sz w:val="20"/>
                <w:szCs w:val="20"/>
              </w:rPr>
              <w:t xml:space="preserve"> </w:t>
            </w:r>
          </w:p>
          <w:p w14:paraId="0D3100BB" w14:textId="08159A77" w:rsidR="00DB1ADB" w:rsidRPr="00DA2723" w:rsidRDefault="00DB1ADB" w:rsidP="00DA2723">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p w14:paraId="2A02CFB9" w14:textId="77777777" w:rsidR="00FC0920" w:rsidRPr="00DA2723" w:rsidRDefault="00FC0920" w:rsidP="00563396">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p w14:paraId="5A5D0A44" w14:textId="57BBA308" w:rsidR="00FC0920" w:rsidRPr="00494238" w:rsidRDefault="00FC0920" w:rsidP="00563396">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4104" w:type="dxa"/>
          </w:tcPr>
          <w:p w14:paraId="0B59F157" w14:textId="5E74C23A" w:rsidR="00B858BE" w:rsidRDefault="00B858BE" w:rsidP="00563396">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r>
              <w:rPr>
                <w:rFonts w:asciiTheme="minorHAnsi" w:hAnsiTheme="minorHAnsi" w:cstheme="minorHAnsi"/>
                <w:b/>
                <w:bCs/>
                <w:sz w:val="20"/>
                <w:szCs w:val="20"/>
              </w:rPr>
              <w:t>Lecture:</w:t>
            </w:r>
            <w:r w:rsidR="0052190D">
              <w:rPr>
                <w:rFonts w:asciiTheme="minorHAnsi" w:hAnsiTheme="minorHAnsi" w:cstheme="minorHAnsi"/>
                <w:b/>
                <w:bCs/>
                <w:sz w:val="20"/>
                <w:szCs w:val="20"/>
              </w:rPr>
              <w:t xml:space="preserve"> </w:t>
            </w:r>
            <w:r w:rsidR="0052190D" w:rsidRPr="0052190D">
              <w:rPr>
                <w:rFonts w:asciiTheme="minorHAnsi" w:hAnsiTheme="minorHAnsi" w:cstheme="minorHAnsi"/>
                <w:sz w:val="20"/>
                <w:szCs w:val="20"/>
              </w:rPr>
              <w:t>Durkheim</w:t>
            </w:r>
            <w:r w:rsidR="00DC6AA5">
              <w:rPr>
                <w:rFonts w:asciiTheme="minorHAnsi" w:hAnsiTheme="minorHAnsi" w:cstheme="minorHAnsi"/>
                <w:sz w:val="20"/>
                <w:szCs w:val="20"/>
              </w:rPr>
              <w:t xml:space="preserve">, Egoistic Suicide </w:t>
            </w:r>
          </w:p>
          <w:p w14:paraId="648CFE9A" w14:textId="77777777" w:rsidR="00B858BE" w:rsidRDefault="00B858BE" w:rsidP="00563396">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p>
          <w:p w14:paraId="134A7CC2" w14:textId="77777777" w:rsidR="004338E3" w:rsidRDefault="000C1690" w:rsidP="00563396">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r w:rsidRPr="000C1690">
              <w:rPr>
                <w:rFonts w:asciiTheme="minorHAnsi" w:hAnsiTheme="minorHAnsi" w:cstheme="minorHAnsi"/>
                <w:b/>
                <w:bCs/>
                <w:sz w:val="20"/>
                <w:szCs w:val="20"/>
              </w:rPr>
              <w:t>Reading Due Prior to Class:</w:t>
            </w:r>
          </w:p>
          <w:p w14:paraId="1BE5097D" w14:textId="12B524AC" w:rsidR="00923C01" w:rsidRPr="00923C01" w:rsidRDefault="00923C01" w:rsidP="00923C01">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23C01">
              <w:rPr>
                <w:rFonts w:asciiTheme="minorHAnsi" w:hAnsiTheme="minorHAnsi" w:cstheme="minorHAnsi"/>
                <w:sz w:val="20"/>
                <w:szCs w:val="20"/>
              </w:rPr>
              <w:t xml:space="preserve"> </w:t>
            </w:r>
          </w:p>
          <w:p w14:paraId="3CA9C738" w14:textId="77777777" w:rsidR="00923C01" w:rsidRPr="00923C01" w:rsidRDefault="00923C01" w:rsidP="00923C01">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23C01">
              <w:rPr>
                <w:rFonts w:asciiTheme="minorHAnsi" w:hAnsiTheme="minorHAnsi" w:cstheme="minorHAnsi"/>
                <w:sz w:val="20"/>
                <w:szCs w:val="20"/>
              </w:rPr>
              <w:t>Durkheim: Book 2, 3 "Egoistic Continued"</w:t>
            </w:r>
          </w:p>
          <w:p w14:paraId="3E5FADBE" w14:textId="148C4703" w:rsidR="00923C01" w:rsidRPr="00923C01" w:rsidRDefault="00923C01" w:rsidP="00563396">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r>
      <w:tr w:rsidR="004338E3" w14:paraId="64C95E14" w14:textId="77777777" w:rsidTr="00572434">
        <w:tc>
          <w:tcPr>
            <w:cnfStyle w:val="001000000000" w:firstRow="0" w:lastRow="0" w:firstColumn="1" w:lastColumn="0" w:oddVBand="0" w:evenVBand="0" w:oddHBand="0" w:evenHBand="0" w:firstRowFirstColumn="0" w:firstRowLastColumn="0" w:lastRowFirstColumn="0" w:lastRowLastColumn="0"/>
            <w:tcW w:w="1152" w:type="dxa"/>
          </w:tcPr>
          <w:p w14:paraId="48714343" w14:textId="76FD1072" w:rsidR="004338E3" w:rsidRPr="00494238" w:rsidRDefault="00212AB1" w:rsidP="00563396">
            <w:pPr>
              <w:pStyle w:val="NoSpacing"/>
              <w:rPr>
                <w:rFonts w:asciiTheme="minorHAnsi" w:hAnsiTheme="minorHAnsi" w:cstheme="minorHAnsi"/>
                <w:sz w:val="20"/>
                <w:szCs w:val="20"/>
              </w:rPr>
            </w:pPr>
            <w:r w:rsidRPr="00494238">
              <w:rPr>
                <w:rFonts w:asciiTheme="minorHAnsi" w:hAnsiTheme="minorHAnsi" w:cstheme="minorHAnsi"/>
                <w:sz w:val="20"/>
                <w:szCs w:val="20"/>
              </w:rPr>
              <w:t>Week 5</w:t>
            </w:r>
          </w:p>
        </w:tc>
        <w:tc>
          <w:tcPr>
            <w:tcW w:w="4104" w:type="dxa"/>
          </w:tcPr>
          <w:p w14:paraId="0E08BEB8" w14:textId="4AFB94F6" w:rsidR="00B858BE" w:rsidRPr="008A3B2E" w:rsidRDefault="00B858BE" w:rsidP="00563396">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b/>
                <w:bCs/>
                <w:sz w:val="20"/>
                <w:szCs w:val="20"/>
              </w:rPr>
              <w:t>Lecture:</w:t>
            </w:r>
            <w:r w:rsidR="008A3B2E">
              <w:rPr>
                <w:rFonts w:asciiTheme="minorHAnsi" w:hAnsiTheme="minorHAnsi" w:cstheme="minorHAnsi"/>
                <w:b/>
                <w:bCs/>
                <w:sz w:val="20"/>
                <w:szCs w:val="20"/>
              </w:rPr>
              <w:t xml:space="preserve"> </w:t>
            </w:r>
            <w:r w:rsidR="008A3B2E" w:rsidRPr="008A3B2E">
              <w:rPr>
                <w:rFonts w:asciiTheme="minorHAnsi" w:hAnsiTheme="minorHAnsi" w:cstheme="minorHAnsi"/>
                <w:sz w:val="20"/>
                <w:szCs w:val="20"/>
              </w:rPr>
              <w:t>Durkheim, Anomic Suicide</w:t>
            </w:r>
          </w:p>
          <w:p w14:paraId="2C4D8DF7" w14:textId="77777777" w:rsidR="00B858BE" w:rsidRDefault="00B858BE" w:rsidP="00563396">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p>
          <w:p w14:paraId="77714905" w14:textId="77777777" w:rsidR="004338E3" w:rsidRDefault="000C1690" w:rsidP="00563396">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r w:rsidRPr="000C1690">
              <w:rPr>
                <w:rFonts w:asciiTheme="minorHAnsi" w:hAnsiTheme="minorHAnsi" w:cstheme="minorHAnsi"/>
                <w:b/>
                <w:bCs/>
                <w:sz w:val="20"/>
                <w:szCs w:val="20"/>
              </w:rPr>
              <w:t>Reading Due Prior to Class:</w:t>
            </w:r>
          </w:p>
          <w:p w14:paraId="5BA5BFAA" w14:textId="77777777" w:rsidR="008A3B2E" w:rsidRDefault="008A3B2E" w:rsidP="00563396">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p>
          <w:p w14:paraId="0335B3CA" w14:textId="77777777" w:rsidR="00C731D2" w:rsidRDefault="00C731D2" w:rsidP="00C731D2">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C731D2">
              <w:rPr>
                <w:rFonts w:asciiTheme="minorHAnsi" w:hAnsiTheme="minorHAnsi" w:cstheme="minorHAnsi"/>
                <w:sz w:val="20"/>
                <w:szCs w:val="20"/>
              </w:rPr>
              <w:t>Durkheim, Book 2, Section 5 "Anomic Suicide"</w:t>
            </w:r>
          </w:p>
          <w:p w14:paraId="66FD2F69" w14:textId="77777777" w:rsidR="00A77A56" w:rsidRDefault="00A77A56" w:rsidP="00C731D2">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p w14:paraId="10C18896" w14:textId="7F203FBA" w:rsidR="00A77A56" w:rsidRDefault="00A77A56" w:rsidP="00C731D2">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 xml:space="preserve">(Optional) </w:t>
            </w:r>
            <w:r w:rsidRPr="00A77A56">
              <w:rPr>
                <w:rFonts w:asciiTheme="minorHAnsi" w:hAnsiTheme="minorHAnsi" w:cstheme="minorHAnsi"/>
                <w:sz w:val="20"/>
                <w:szCs w:val="20"/>
              </w:rPr>
              <w:t xml:space="preserve">Romania, Vincenzo. 2020. “Interactional Anomie? Imaging Social Distance after COVID-19: A Goffmanian Perspective.” </w:t>
            </w:r>
            <w:r w:rsidRPr="00A77A56">
              <w:rPr>
                <w:rFonts w:asciiTheme="minorHAnsi" w:hAnsiTheme="minorHAnsi" w:cstheme="minorHAnsi"/>
                <w:i/>
                <w:iCs/>
                <w:sz w:val="20"/>
                <w:szCs w:val="20"/>
              </w:rPr>
              <w:t>Sociologica (Bologna)</w:t>
            </w:r>
            <w:r w:rsidRPr="00A77A56">
              <w:rPr>
                <w:rFonts w:asciiTheme="minorHAnsi" w:hAnsiTheme="minorHAnsi" w:cstheme="minorHAnsi"/>
                <w:sz w:val="20"/>
                <w:szCs w:val="20"/>
              </w:rPr>
              <w:t xml:space="preserve"> (Bologna) 14 (1): 51–66. </w:t>
            </w:r>
            <w:hyperlink r:id="rId57" w:history="1">
              <w:r w:rsidR="00DF4041" w:rsidRPr="00375345">
                <w:rPr>
                  <w:rStyle w:val="Hyperlink"/>
                  <w:rFonts w:asciiTheme="minorHAnsi" w:hAnsiTheme="minorHAnsi" w:cstheme="minorHAnsi"/>
                  <w:sz w:val="20"/>
                  <w:szCs w:val="20"/>
                </w:rPr>
                <w:t>https://doi.org/10.6092/issn.1971-8853/10836</w:t>
              </w:r>
            </w:hyperlink>
          </w:p>
          <w:p w14:paraId="14F28A49" w14:textId="77777777" w:rsidR="00DF4041" w:rsidRPr="00C731D2" w:rsidRDefault="00DF4041" w:rsidP="00C731D2">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p w14:paraId="350328C7" w14:textId="77777777" w:rsidR="00C731D2" w:rsidRDefault="00C731D2" w:rsidP="008A3B2E">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p w14:paraId="3C2E35A2" w14:textId="00893F49" w:rsidR="008A3B2E" w:rsidRPr="008A3B2E" w:rsidRDefault="008A3B2E" w:rsidP="00C731D2">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4104" w:type="dxa"/>
          </w:tcPr>
          <w:p w14:paraId="31C7758D" w14:textId="197333E8" w:rsidR="00B858BE" w:rsidRPr="00DF4041" w:rsidRDefault="00B858BE" w:rsidP="00563396">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b/>
                <w:bCs/>
                <w:sz w:val="20"/>
                <w:szCs w:val="20"/>
              </w:rPr>
              <w:t>Lecture:</w:t>
            </w:r>
            <w:r w:rsidR="00DF4041">
              <w:rPr>
                <w:rFonts w:asciiTheme="minorHAnsi" w:hAnsiTheme="minorHAnsi" w:cstheme="minorHAnsi"/>
                <w:b/>
                <w:bCs/>
                <w:sz w:val="20"/>
                <w:szCs w:val="20"/>
              </w:rPr>
              <w:t xml:space="preserve"> </w:t>
            </w:r>
            <w:r w:rsidR="00DF4041">
              <w:rPr>
                <w:rFonts w:asciiTheme="minorHAnsi" w:hAnsiTheme="minorHAnsi" w:cstheme="minorHAnsi"/>
                <w:sz w:val="20"/>
                <w:szCs w:val="20"/>
              </w:rPr>
              <w:t>Durkheim, Altruistic and Fatalistic Suicide</w:t>
            </w:r>
          </w:p>
          <w:p w14:paraId="20DC638F" w14:textId="77777777" w:rsidR="00B858BE" w:rsidRDefault="00B858BE" w:rsidP="00563396">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p>
          <w:p w14:paraId="302CC796" w14:textId="77777777" w:rsidR="004338E3" w:rsidRDefault="000C1690" w:rsidP="00563396">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r w:rsidRPr="000C1690">
              <w:rPr>
                <w:rFonts w:asciiTheme="minorHAnsi" w:hAnsiTheme="minorHAnsi" w:cstheme="minorHAnsi"/>
                <w:b/>
                <w:bCs/>
                <w:sz w:val="20"/>
                <w:szCs w:val="20"/>
              </w:rPr>
              <w:t>Reading Due Prior to Class:</w:t>
            </w:r>
          </w:p>
          <w:p w14:paraId="10D36D8B" w14:textId="77777777" w:rsidR="00C731D2" w:rsidRDefault="00C731D2" w:rsidP="00563396">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p w14:paraId="1A1E3A3A" w14:textId="77777777" w:rsidR="00C731D2" w:rsidRPr="008A3B2E" w:rsidRDefault="00C731D2" w:rsidP="00C731D2">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A3B2E">
              <w:rPr>
                <w:rFonts w:asciiTheme="minorHAnsi" w:hAnsiTheme="minorHAnsi" w:cstheme="minorHAnsi"/>
                <w:sz w:val="20"/>
                <w:szCs w:val="20"/>
              </w:rPr>
              <w:t>Durkheim, Book 2, Section 4 "Altruistic Suicide"</w:t>
            </w:r>
          </w:p>
          <w:p w14:paraId="0B3D5D4B" w14:textId="77777777" w:rsidR="00C731D2" w:rsidRDefault="00C731D2" w:rsidP="00563396">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p w14:paraId="073D1E42" w14:textId="77777777" w:rsidR="00B778EF" w:rsidRDefault="00B778EF" w:rsidP="00563396">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p w14:paraId="7D35D8EE" w14:textId="77777777" w:rsidR="00B778EF" w:rsidRDefault="00B778EF" w:rsidP="00563396">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p w14:paraId="6B75B505" w14:textId="77777777" w:rsidR="00B778EF" w:rsidRDefault="00B778EF" w:rsidP="00563396">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p w14:paraId="53CC6EF4" w14:textId="51870CC5" w:rsidR="00B778EF" w:rsidRPr="00B778EF" w:rsidRDefault="00B778EF" w:rsidP="00563396">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0"/>
                <w:szCs w:val="20"/>
              </w:rPr>
            </w:pPr>
            <w:r>
              <w:rPr>
                <w:rFonts w:asciiTheme="minorHAnsi" w:hAnsiTheme="minorHAnsi" w:cstheme="minorHAnsi"/>
                <w:color w:val="C00000"/>
                <w:sz w:val="20"/>
                <w:szCs w:val="20"/>
              </w:rPr>
              <w:t>Reading Quiz Due End of the Week</w:t>
            </w:r>
          </w:p>
        </w:tc>
      </w:tr>
      <w:tr w:rsidR="004338E3" w14:paraId="6F52A44E" w14:textId="77777777" w:rsidTr="00572434">
        <w:tc>
          <w:tcPr>
            <w:cnfStyle w:val="001000000000" w:firstRow="0" w:lastRow="0" w:firstColumn="1" w:lastColumn="0" w:oddVBand="0" w:evenVBand="0" w:oddHBand="0" w:evenHBand="0" w:firstRowFirstColumn="0" w:firstRowLastColumn="0" w:lastRowFirstColumn="0" w:lastRowLastColumn="0"/>
            <w:tcW w:w="1152" w:type="dxa"/>
          </w:tcPr>
          <w:p w14:paraId="1C2B247F" w14:textId="2B8E8193" w:rsidR="004338E3" w:rsidRPr="00494238" w:rsidRDefault="00212AB1" w:rsidP="00563396">
            <w:pPr>
              <w:pStyle w:val="NoSpacing"/>
              <w:rPr>
                <w:rFonts w:asciiTheme="minorHAnsi" w:hAnsiTheme="minorHAnsi" w:cstheme="minorHAnsi"/>
                <w:sz w:val="20"/>
                <w:szCs w:val="20"/>
              </w:rPr>
            </w:pPr>
            <w:r w:rsidRPr="00494238">
              <w:rPr>
                <w:rFonts w:asciiTheme="minorHAnsi" w:hAnsiTheme="minorHAnsi" w:cstheme="minorHAnsi"/>
                <w:sz w:val="20"/>
                <w:szCs w:val="20"/>
              </w:rPr>
              <w:t>Week 6</w:t>
            </w:r>
          </w:p>
        </w:tc>
        <w:tc>
          <w:tcPr>
            <w:tcW w:w="4104" w:type="dxa"/>
          </w:tcPr>
          <w:p w14:paraId="06D86441" w14:textId="6E1CF9B1" w:rsidR="00B858BE" w:rsidRDefault="00B858BE" w:rsidP="00563396">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r>
              <w:rPr>
                <w:rFonts w:asciiTheme="minorHAnsi" w:hAnsiTheme="minorHAnsi" w:cstheme="minorHAnsi"/>
                <w:b/>
                <w:bCs/>
                <w:sz w:val="20"/>
                <w:szCs w:val="20"/>
              </w:rPr>
              <w:t>Lecture:</w:t>
            </w:r>
            <w:r w:rsidR="004000A3">
              <w:rPr>
                <w:rFonts w:asciiTheme="minorHAnsi" w:hAnsiTheme="minorHAnsi" w:cstheme="minorHAnsi"/>
                <w:b/>
                <w:bCs/>
                <w:sz w:val="20"/>
                <w:szCs w:val="20"/>
              </w:rPr>
              <w:t xml:space="preserve"> </w:t>
            </w:r>
            <w:r w:rsidR="004000A3" w:rsidRPr="004000A3">
              <w:rPr>
                <w:rFonts w:asciiTheme="minorHAnsi" w:hAnsiTheme="minorHAnsi" w:cstheme="minorHAnsi"/>
                <w:sz w:val="20"/>
                <w:szCs w:val="20"/>
              </w:rPr>
              <w:t>Catch Up and  Review</w:t>
            </w:r>
          </w:p>
          <w:p w14:paraId="03CEFF82" w14:textId="77777777" w:rsidR="00B858BE" w:rsidRDefault="00B858BE" w:rsidP="00563396">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p>
          <w:p w14:paraId="28109083" w14:textId="77777777" w:rsidR="004338E3" w:rsidRDefault="000C1690" w:rsidP="00563396">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r w:rsidRPr="000C1690">
              <w:rPr>
                <w:rFonts w:asciiTheme="minorHAnsi" w:hAnsiTheme="minorHAnsi" w:cstheme="minorHAnsi"/>
                <w:b/>
                <w:bCs/>
                <w:sz w:val="20"/>
                <w:szCs w:val="20"/>
              </w:rPr>
              <w:t>Reading Due Prior to Class:</w:t>
            </w:r>
          </w:p>
          <w:p w14:paraId="63D9B688" w14:textId="77777777" w:rsidR="00B778EF" w:rsidRDefault="00B778EF" w:rsidP="00563396">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p>
          <w:p w14:paraId="702FF2F3" w14:textId="77777777" w:rsidR="00B778EF" w:rsidRDefault="00B778EF" w:rsidP="00563396">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78EF">
              <w:rPr>
                <w:rFonts w:asciiTheme="minorHAnsi" w:hAnsiTheme="minorHAnsi" w:cstheme="minorHAnsi"/>
                <w:sz w:val="20"/>
                <w:szCs w:val="20"/>
              </w:rPr>
              <w:t>No Reading This Week</w:t>
            </w:r>
          </w:p>
          <w:p w14:paraId="3E23DFF2" w14:textId="48E1BED3" w:rsidR="00B778EF" w:rsidRPr="00B778EF" w:rsidRDefault="00B778EF" w:rsidP="00563396">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4104" w:type="dxa"/>
          </w:tcPr>
          <w:p w14:paraId="08E3AABE" w14:textId="2B8D98FD" w:rsidR="00FC3B8F" w:rsidRPr="0017035D" w:rsidRDefault="00B778EF" w:rsidP="00563396">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8"/>
                <w:szCs w:val="28"/>
              </w:rPr>
            </w:pPr>
            <w:r w:rsidRPr="0017035D">
              <w:rPr>
                <w:rFonts w:asciiTheme="minorHAnsi" w:hAnsiTheme="minorHAnsi" w:cstheme="minorHAnsi"/>
                <w:b/>
                <w:bCs/>
                <w:sz w:val="28"/>
                <w:szCs w:val="28"/>
              </w:rPr>
              <w:t>Midterm Today 5/7</w:t>
            </w:r>
          </w:p>
          <w:p w14:paraId="7AB4581C" w14:textId="77777777" w:rsidR="00FC3B8F" w:rsidRPr="0017035D" w:rsidRDefault="00FC3B8F" w:rsidP="00563396">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8"/>
                <w:szCs w:val="28"/>
              </w:rPr>
            </w:pPr>
          </w:p>
          <w:p w14:paraId="395EF0A7" w14:textId="77777777" w:rsidR="004338E3" w:rsidRPr="0017035D" w:rsidRDefault="004338E3" w:rsidP="00563396">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8"/>
                <w:szCs w:val="28"/>
              </w:rPr>
            </w:pPr>
          </w:p>
          <w:p w14:paraId="480B71D9" w14:textId="77777777" w:rsidR="00B778EF" w:rsidRPr="0017035D" w:rsidRDefault="00B778EF" w:rsidP="00563396">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8"/>
                <w:szCs w:val="28"/>
              </w:rPr>
            </w:pPr>
          </w:p>
          <w:p w14:paraId="01532F85" w14:textId="0290B3FF" w:rsidR="00B778EF" w:rsidRPr="0017035D" w:rsidRDefault="00B778EF" w:rsidP="00563396">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8"/>
                <w:szCs w:val="28"/>
              </w:rPr>
            </w:pPr>
          </w:p>
        </w:tc>
      </w:tr>
      <w:tr w:rsidR="004338E3" w14:paraId="749A3369" w14:textId="77777777" w:rsidTr="00572434">
        <w:tc>
          <w:tcPr>
            <w:cnfStyle w:val="001000000000" w:firstRow="0" w:lastRow="0" w:firstColumn="1" w:lastColumn="0" w:oddVBand="0" w:evenVBand="0" w:oddHBand="0" w:evenHBand="0" w:firstRowFirstColumn="0" w:firstRowLastColumn="0" w:lastRowFirstColumn="0" w:lastRowLastColumn="0"/>
            <w:tcW w:w="1152" w:type="dxa"/>
          </w:tcPr>
          <w:p w14:paraId="50763DDF" w14:textId="10F581BF" w:rsidR="004338E3" w:rsidRPr="00494238" w:rsidRDefault="00212AB1" w:rsidP="00563396">
            <w:pPr>
              <w:pStyle w:val="NoSpacing"/>
              <w:rPr>
                <w:rFonts w:asciiTheme="minorHAnsi" w:hAnsiTheme="minorHAnsi" w:cstheme="minorHAnsi"/>
                <w:sz w:val="20"/>
                <w:szCs w:val="20"/>
              </w:rPr>
            </w:pPr>
            <w:r w:rsidRPr="00494238">
              <w:rPr>
                <w:rFonts w:asciiTheme="minorHAnsi" w:hAnsiTheme="minorHAnsi" w:cstheme="minorHAnsi"/>
                <w:sz w:val="20"/>
                <w:szCs w:val="20"/>
              </w:rPr>
              <w:t>W</w:t>
            </w:r>
            <w:r w:rsidR="0074153C" w:rsidRPr="00494238">
              <w:rPr>
                <w:rFonts w:asciiTheme="minorHAnsi" w:hAnsiTheme="minorHAnsi" w:cstheme="minorHAnsi"/>
                <w:sz w:val="20"/>
                <w:szCs w:val="20"/>
              </w:rPr>
              <w:t>eek 7</w:t>
            </w:r>
          </w:p>
        </w:tc>
        <w:tc>
          <w:tcPr>
            <w:tcW w:w="4104" w:type="dxa"/>
          </w:tcPr>
          <w:p w14:paraId="420EA67B" w14:textId="35E88AD3" w:rsidR="00FC3B8F" w:rsidRPr="005B0FF9" w:rsidRDefault="00FC3B8F" w:rsidP="00563396">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b/>
                <w:bCs/>
                <w:sz w:val="20"/>
                <w:szCs w:val="20"/>
              </w:rPr>
              <w:t>Lecture:</w:t>
            </w:r>
            <w:r w:rsidR="00B778EF">
              <w:rPr>
                <w:rFonts w:asciiTheme="minorHAnsi" w:hAnsiTheme="minorHAnsi" w:cstheme="minorHAnsi"/>
                <w:b/>
                <w:bCs/>
                <w:sz w:val="20"/>
                <w:szCs w:val="20"/>
              </w:rPr>
              <w:t xml:space="preserve"> </w:t>
            </w:r>
            <w:r w:rsidR="00C17394">
              <w:rPr>
                <w:rFonts w:asciiTheme="minorHAnsi" w:hAnsiTheme="minorHAnsi" w:cstheme="minorHAnsi"/>
                <w:sz w:val="20"/>
                <w:szCs w:val="20"/>
              </w:rPr>
              <w:t xml:space="preserve">Socio-Demographic and Individual Factors in Suicide Risk </w:t>
            </w:r>
          </w:p>
          <w:p w14:paraId="204B1ABA" w14:textId="77777777" w:rsidR="00FC3B8F" w:rsidRDefault="00FC3B8F" w:rsidP="00563396">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p>
          <w:p w14:paraId="7A02BD55" w14:textId="77777777" w:rsidR="004338E3" w:rsidRDefault="000C1690" w:rsidP="00563396">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r w:rsidRPr="000C1690">
              <w:rPr>
                <w:rFonts w:asciiTheme="minorHAnsi" w:hAnsiTheme="minorHAnsi" w:cstheme="minorHAnsi"/>
                <w:b/>
                <w:bCs/>
                <w:sz w:val="20"/>
                <w:szCs w:val="20"/>
              </w:rPr>
              <w:t>Reading Due Prior to Class:</w:t>
            </w:r>
          </w:p>
          <w:p w14:paraId="16DCD995" w14:textId="77777777" w:rsidR="0017035D" w:rsidRDefault="0017035D" w:rsidP="00563396">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p>
          <w:p w14:paraId="534BBCBD" w14:textId="42C397C2" w:rsidR="00122CDB" w:rsidRPr="00122CDB" w:rsidRDefault="00122CDB" w:rsidP="00122CDB">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22CDB">
              <w:rPr>
                <w:rFonts w:asciiTheme="minorHAnsi" w:hAnsiTheme="minorHAnsi" w:cstheme="minorHAnsi"/>
                <w:sz w:val="20"/>
                <w:szCs w:val="20"/>
              </w:rPr>
              <w:t xml:space="preserve">Berkelmans, Guus, Rob van der Mei, Sandjai Bhulai, and Renske Gilissen. 2021. “Identifying Socio-Demographic Risk Factors for Suicide Using Data on an Individual Level.” </w:t>
            </w:r>
            <w:r w:rsidRPr="00122CDB">
              <w:rPr>
                <w:rFonts w:asciiTheme="minorHAnsi" w:hAnsiTheme="minorHAnsi" w:cstheme="minorHAnsi"/>
                <w:i/>
                <w:iCs/>
                <w:sz w:val="20"/>
                <w:szCs w:val="20"/>
              </w:rPr>
              <w:t>BMC Public Health</w:t>
            </w:r>
            <w:r w:rsidRPr="00122CDB">
              <w:rPr>
                <w:rFonts w:asciiTheme="minorHAnsi" w:hAnsiTheme="minorHAnsi" w:cstheme="minorHAnsi"/>
                <w:sz w:val="20"/>
                <w:szCs w:val="20"/>
              </w:rPr>
              <w:t xml:space="preserve"> (London) 21 (1): 1702. </w:t>
            </w:r>
            <w:hyperlink r:id="rId58" w:history="1">
              <w:r w:rsidRPr="00122CDB">
                <w:rPr>
                  <w:rStyle w:val="Hyperlink"/>
                  <w:rFonts w:asciiTheme="minorHAnsi" w:hAnsiTheme="minorHAnsi" w:cstheme="minorHAnsi"/>
                  <w:sz w:val="20"/>
                  <w:szCs w:val="20"/>
                </w:rPr>
                <w:t>https://doi.org/10.1186/s12889-021-11743-3</w:t>
              </w:r>
            </w:hyperlink>
          </w:p>
          <w:p w14:paraId="7E0D8A17" w14:textId="77777777" w:rsidR="00122CDB" w:rsidRDefault="00122CDB" w:rsidP="00122CDB">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p w14:paraId="42A4602A" w14:textId="2A7F941B" w:rsidR="00122CDB" w:rsidRDefault="00606AC9" w:rsidP="00122CDB">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C6219C">
              <w:rPr>
                <w:rFonts w:asciiTheme="minorHAnsi" w:hAnsiTheme="minorHAnsi" w:cstheme="minorHAnsi"/>
                <w:b/>
                <w:bCs/>
                <w:sz w:val="20"/>
                <w:szCs w:val="20"/>
              </w:rPr>
              <w:t xml:space="preserve">Read </w:t>
            </w:r>
            <w:r w:rsidR="00C6219C" w:rsidRPr="00C6219C">
              <w:rPr>
                <w:rFonts w:asciiTheme="minorHAnsi" w:hAnsiTheme="minorHAnsi" w:cstheme="minorHAnsi"/>
                <w:b/>
                <w:bCs/>
                <w:sz w:val="20"/>
                <w:szCs w:val="20"/>
              </w:rPr>
              <w:t xml:space="preserve">pp. </w:t>
            </w:r>
            <w:r w:rsidRPr="00C6219C">
              <w:rPr>
                <w:rFonts w:asciiTheme="minorHAnsi" w:hAnsiTheme="minorHAnsi" w:cstheme="minorHAnsi"/>
                <w:b/>
                <w:bCs/>
                <w:sz w:val="20"/>
                <w:szCs w:val="20"/>
              </w:rPr>
              <w:t>1</w:t>
            </w:r>
            <w:r w:rsidR="00B30062" w:rsidRPr="00C6219C">
              <w:rPr>
                <w:rFonts w:asciiTheme="minorHAnsi" w:hAnsiTheme="minorHAnsi" w:cstheme="minorHAnsi"/>
                <w:b/>
                <w:bCs/>
                <w:sz w:val="20"/>
                <w:szCs w:val="20"/>
              </w:rPr>
              <w:t xml:space="preserve">306, 1310 </w:t>
            </w:r>
            <w:r w:rsidR="00C6219C" w:rsidRPr="00C6219C">
              <w:rPr>
                <w:rFonts w:asciiTheme="minorHAnsi" w:hAnsiTheme="minorHAnsi" w:cstheme="minorHAnsi"/>
                <w:b/>
                <w:bCs/>
                <w:sz w:val="20"/>
                <w:szCs w:val="20"/>
              </w:rPr>
              <w:t>–</w:t>
            </w:r>
            <w:r w:rsidR="00B30062" w:rsidRPr="00C6219C">
              <w:rPr>
                <w:rFonts w:asciiTheme="minorHAnsi" w:hAnsiTheme="minorHAnsi" w:cstheme="minorHAnsi"/>
                <w:b/>
                <w:bCs/>
                <w:sz w:val="20"/>
                <w:szCs w:val="20"/>
              </w:rPr>
              <w:t xml:space="preserve"> </w:t>
            </w:r>
            <w:r w:rsidR="00C6219C" w:rsidRPr="00C6219C">
              <w:rPr>
                <w:rFonts w:asciiTheme="minorHAnsi" w:hAnsiTheme="minorHAnsi" w:cstheme="minorHAnsi"/>
                <w:b/>
                <w:bCs/>
                <w:sz w:val="20"/>
                <w:szCs w:val="20"/>
              </w:rPr>
              <w:t>1316</w:t>
            </w:r>
            <w:r w:rsidR="00C6219C">
              <w:rPr>
                <w:rFonts w:asciiTheme="minorHAnsi" w:hAnsiTheme="minorHAnsi" w:cstheme="minorHAnsi"/>
                <w:sz w:val="20"/>
                <w:szCs w:val="20"/>
              </w:rPr>
              <w:t xml:space="preserve"> in </w:t>
            </w:r>
            <w:r w:rsidR="00724E05" w:rsidRPr="00724E05">
              <w:rPr>
                <w:rFonts w:asciiTheme="minorHAnsi" w:hAnsiTheme="minorHAnsi" w:cstheme="minorHAnsi"/>
                <w:sz w:val="20"/>
                <w:szCs w:val="20"/>
              </w:rPr>
              <w:t xml:space="preserve">Richardson, Rebecca, Tanya Connell, Mandie Foster, et al. </w:t>
            </w:r>
            <w:r w:rsidR="00724E05" w:rsidRPr="00724E05">
              <w:rPr>
                <w:rFonts w:asciiTheme="minorHAnsi" w:hAnsiTheme="minorHAnsi" w:cstheme="minorHAnsi"/>
                <w:sz w:val="20"/>
                <w:szCs w:val="20"/>
              </w:rPr>
              <w:lastRenderedPageBreak/>
              <w:t xml:space="preserve">2024. “Risk and Protective Factors of Self-Harm and Suicidality in Adolescents: An Umbrella Review with Meta-Analysis.” </w:t>
            </w:r>
            <w:r w:rsidR="00724E05" w:rsidRPr="00724E05">
              <w:rPr>
                <w:rFonts w:asciiTheme="minorHAnsi" w:hAnsiTheme="minorHAnsi" w:cstheme="minorHAnsi"/>
                <w:i/>
                <w:iCs/>
                <w:sz w:val="20"/>
                <w:szCs w:val="20"/>
              </w:rPr>
              <w:t>Journal of Youth and Adolescence</w:t>
            </w:r>
            <w:r w:rsidR="00724E05" w:rsidRPr="00724E05">
              <w:rPr>
                <w:rFonts w:asciiTheme="minorHAnsi" w:hAnsiTheme="minorHAnsi" w:cstheme="minorHAnsi"/>
                <w:sz w:val="20"/>
                <w:szCs w:val="20"/>
              </w:rPr>
              <w:t xml:space="preserve"> (New York) 53 (6): 1301–22. </w:t>
            </w:r>
            <w:hyperlink r:id="rId59" w:history="1">
              <w:r w:rsidR="00724E05" w:rsidRPr="00375345">
                <w:rPr>
                  <w:rStyle w:val="Hyperlink"/>
                  <w:rFonts w:asciiTheme="minorHAnsi" w:hAnsiTheme="minorHAnsi" w:cstheme="minorHAnsi"/>
                  <w:sz w:val="20"/>
                  <w:szCs w:val="20"/>
                </w:rPr>
                <w:t>https://doi.org/10.1007/s10964-024-01969-w</w:t>
              </w:r>
            </w:hyperlink>
          </w:p>
          <w:p w14:paraId="4AE516EF" w14:textId="77777777" w:rsidR="00724E05" w:rsidRDefault="00724E05" w:rsidP="00122CDB">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p w14:paraId="7949C443" w14:textId="7294C574" w:rsidR="00DE5619" w:rsidRDefault="0073075E" w:rsidP="00122CDB">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2768E">
              <w:rPr>
                <w:rFonts w:asciiTheme="minorHAnsi" w:hAnsiTheme="minorHAnsi" w:cstheme="minorHAnsi"/>
                <w:b/>
                <w:bCs/>
                <w:sz w:val="20"/>
                <w:szCs w:val="20"/>
              </w:rPr>
              <w:t xml:space="preserve">Read pp. e872 </w:t>
            </w:r>
            <w:r w:rsidR="0062768E" w:rsidRPr="0062768E">
              <w:rPr>
                <w:rFonts w:asciiTheme="minorHAnsi" w:hAnsiTheme="minorHAnsi" w:cstheme="minorHAnsi"/>
                <w:b/>
                <w:bCs/>
                <w:sz w:val="20"/>
                <w:szCs w:val="20"/>
              </w:rPr>
              <w:t>– e875 in</w:t>
            </w:r>
            <w:r w:rsidR="003F6F36">
              <w:rPr>
                <w:rFonts w:asciiTheme="minorHAnsi" w:hAnsiTheme="minorHAnsi" w:cstheme="minorHAnsi"/>
                <w:sz w:val="20"/>
                <w:szCs w:val="20"/>
              </w:rPr>
              <w:t xml:space="preserve"> </w:t>
            </w:r>
            <w:r w:rsidR="00DE5619" w:rsidRPr="00DE5619">
              <w:rPr>
                <w:rFonts w:asciiTheme="minorHAnsi" w:hAnsiTheme="minorHAnsi" w:cstheme="minorHAnsi"/>
                <w:sz w:val="20"/>
                <w:szCs w:val="20"/>
              </w:rPr>
              <w:t xml:space="preserve">Favril, Louis, Rongqin Yu, John R Geddes, and Seena Fazel. 2023. “Individual-Level Risk Factors for Suicide Mortality in the General Population: An Umbrella Review.” </w:t>
            </w:r>
            <w:r w:rsidR="00DE5619" w:rsidRPr="00DE5619">
              <w:rPr>
                <w:rFonts w:asciiTheme="minorHAnsi" w:hAnsiTheme="minorHAnsi" w:cstheme="minorHAnsi"/>
                <w:i/>
                <w:iCs/>
                <w:sz w:val="20"/>
                <w:szCs w:val="20"/>
              </w:rPr>
              <w:t>The Lancet Public Health</w:t>
            </w:r>
            <w:r w:rsidR="00DE5619" w:rsidRPr="00DE5619">
              <w:rPr>
                <w:rFonts w:asciiTheme="minorHAnsi" w:hAnsiTheme="minorHAnsi" w:cstheme="minorHAnsi"/>
                <w:sz w:val="20"/>
                <w:szCs w:val="20"/>
              </w:rPr>
              <w:t xml:space="preserve"> (England) 8 (11): e868–77. </w:t>
            </w:r>
            <w:hyperlink r:id="rId60" w:history="1">
              <w:r w:rsidR="00DE5619" w:rsidRPr="00375345">
                <w:rPr>
                  <w:rStyle w:val="Hyperlink"/>
                  <w:rFonts w:asciiTheme="minorHAnsi" w:hAnsiTheme="minorHAnsi" w:cstheme="minorHAnsi"/>
                  <w:sz w:val="20"/>
                  <w:szCs w:val="20"/>
                </w:rPr>
                <w:t>https://doi.org/10.1016/S2468-2667(23)00207-4</w:t>
              </w:r>
            </w:hyperlink>
          </w:p>
          <w:p w14:paraId="136B25D1" w14:textId="77777777" w:rsidR="00DE5619" w:rsidRPr="00122CDB" w:rsidRDefault="00DE5619" w:rsidP="00122CDB">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p w14:paraId="6DC5461B" w14:textId="77777777" w:rsidR="0017035D" w:rsidRDefault="0017035D" w:rsidP="00563396">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p>
          <w:p w14:paraId="63306ADA" w14:textId="4715898F" w:rsidR="0017035D" w:rsidRPr="00494238" w:rsidRDefault="0017035D" w:rsidP="00563396">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4104" w:type="dxa"/>
          </w:tcPr>
          <w:p w14:paraId="01929157" w14:textId="17F74DE4" w:rsidR="00FC3B8F" w:rsidRDefault="00FC3B8F" w:rsidP="00563396">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r>
              <w:rPr>
                <w:rFonts w:asciiTheme="minorHAnsi" w:hAnsiTheme="minorHAnsi" w:cstheme="minorHAnsi"/>
                <w:b/>
                <w:bCs/>
                <w:sz w:val="20"/>
                <w:szCs w:val="20"/>
              </w:rPr>
              <w:lastRenderedPageBreak/>
              <w:t>Lecture:</w:t>
            </w:r>
            <w:r w:rsidR="005B0FF9">
              <w:rPr>
                <w:rFonts w:asciiTheme="minorHAnsi" w:hAnsiTheme="minorHAnsi" w:cstheme="minorHAnsi"/>
                <w:b/>
                <w:bCs/>
                <w:sz w:val="20"/>
                <w:szCs w:val="20"/>
              </w:rPr>
              <w:t xml:space="preserve"> </w:t>
            </w:r>
            <w:r w:rsidR="00356D7C">
              <w:rPr>
                <w:rFonts w:asciiTheme="minorHAnsi" w:hAnsiTheme="minorHAnsi" w:cstheme="minorHAnsi"/>
                <w:sz w:val="20"/>
                <w:szCs w:val="20"/>
              </w:rPr>
              <w:t>Social Determinants of Suicide</w:t>
            </w:r>
          </w:p>
          <w:p w14:paraId="641A2A80" w14:textId="77777777" w:rsidR="00FC3B8F" w:rsidRDefault="00FC3B8F" w:rsidP="00563396">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p>
          <w:p w14:paraId="17361BBC" w14:textId="77777777" w:rsidR="004338E3" w:rsidRDefault="000C1690" w:rsidP="00563396">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r w:rsidRPr="000C1690">
              <w:rPr>
                <w:rFonts w:asciiTheme="minorHAnsi" w:hAnsiTheme="minorHAnsi" w:cstheme="minorHAnsi"/>
                <w:b/>
                <w:bCs/>
                <w:sz w:val="20"/>
                <w:szCs w:val="20"/>
              </w:rPr>
              <w:t>Reading Due Prior to Class:</w:t>
            </w:r>
          </w:p>
          <w:p w14:paraId="5BC9A51E" w14:textId="77777777" w:rsidR="00356D7C" w:rsidRDefault="00356D7C" w:rsidP="00563396">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p>
          <w:p w14:paraId="398B1BE9" w14:textId="6B50E848" w:rsidR="00356D7C" w:rsidRDefault="00356D7C" w:rsidP="00356D7C">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56D7C">
              <w:rPr>
                <w:rFonts w:asciiTheme="minorHAnsi" w:hAnsiTheme="minorHAnsi" w:cstheme="minorHAnsi"/>
                <w:sz w:val="20"/>
                <w:szCs w:val="20"/>
              </w:rPr>
              <w:t xml:space="preserve">Stack, Steven. 2021. “Contributing Factors to Suicide: Political, Social, Cultural and Economic.” </w:t>
            </w:r>
            <w:r w:rsidRPr="00356D7C">
              <w:rPr>
                <w:rFonts w:asciiTheme="minorHAnsi" w:hAnsiTheme="minorHAnsi" w:cstheme="minorHAnsi"/>
                <w:i/>
                <w:iCs/>
                <w:sz w:val="20"/>
                <w:szCs w:val="20"/>
              </w:rPr>
              <w:t>Preventive Medicine</w:t>
            </w:r>
            <w:r w:rsidRPr="00356D7C">
              <w:rPr>
                <w:rFonts w:asciiTheme="minorHAnsi" w:hAnsiTheme="minorHAnsi" w:cstheme="minorHAnsi"/>
                <w:sz w:val="20"/>
                <w:szCs w:val="20"/>
              </w:rPr>
              <w:t xml:space="preserve"> 152 (Pt 1): 106498. </w:t>
            </w:r>
            <w:hyperlink r:id="rId61" w:history="1">
              <w:r w:rsidRPr="00375345">
                <w:rPr>
                  <w:rStyle w:val="Hyperlink"/>
                  <w:rFonts w:asciiTheme="minorHAnsi" w:hAnsiTheme="minorHAnsi" w:cstheme="minorHAnsi"/>
                  <w:sz w:val="20"/>
                  <w:szCs w:val="20"/>
                </w:rPr>
                <w:t>https://doi.org/10.1016/j.ypmed.2021.106498</w:t>
              </w:r>
            </w:hyperlink>
          </w:p>
          <w:p w14:paraId="2D88053E" w14:textId="77777777" w:rsidR="00356D7C" w:rsidRDefault="00356D7C" w:rsidP="00356D7C">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p w14:paraId="7EAC7F5D" w14:textId="3882EB7F" w:rsidR="00356D7C" w:rsidRDefault="009F7A8C" w:rsidP="00356D7C">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F7A8C">
              <w:rPr>
                <w:rFonts w:asciiTheme="minorHAnsi" w:hAnsiTheme="minorHAnsi" w:cstheme="minorHAnsi"/>
                <w:sz w:val="20"/>
                <w:szCs w:val="20"/>
              </w:rPr>
              <w:t xml:space="preserve">Na, Peter Jongho, Jeonghyun Shin, Ha Rim Kwak, et al. 2025. “Social Determinants of Health and Suicide-Related Outcomes: A Review of Meta-Analyses.” </w:t>
            </w:r>
            <w:r w:rsidRPr="009F7A8C">
              <w:rPr>
                <w:rFonts w:asciiTheme="minorHAnsi" w:hAnsiTheme="minorHAnsi" w:cstheme="minorHAnsi"/>
                <w:i/>
                <w:iCs/>
                <w:sz w:val="20"/>
                <w:szCs w:val="20"/>
              </w:rPr>
              <w:t xml:space="preserve">JAMA Psychiatry </w:t>
            </w:r>
            <w:r w:rsidRPr="009F7A8C">
              <w:rPr>
                <w:rFonts w:asciiTheme="minorHAnsi" w:hAnsiTheme="minorHAnsi" w:cstheme="minorHAnsi"/>
                <w:i/>
                <w:iCs/>
                <w:sz w:val="20"/>
                <w:szCs w:val="20"/>
              </w:rPr>
              <w:lastRenderedPageBreak/>
              <w:t>(Chicago, Ill.)</w:t>
            </w:r>
            <w:r w:rsidRPr="009F7A8C">
              <w:rPr>
                <w:rFonts w:asciiTheme="minorHAnsi" w:hAnsiTheme="minorHAnsi" w:cstheme="minorHAnsi"/>
                <w:sz w:val="20"/>
                <w:szCs w:val="20"/>
              </w:rPr>
              <w:t xml:space="preserve"> (United States) 82 (4): 337–46. </w:t>
            </w:r>
            <w:hyperlink r:id="rId62" w:history="1">
              <w:r w:rsidRPr="00375345">
                <w:rPr>
                  <w:rStyle w:val="Hyperlink"/>
                  <w:rFonts w:asciiTheme="minorHAnsi" w:hAnsiTheme="minorHAnsi" w:cstheme="minorHAnsi"/>
                  <w:sz w:val="20"/>
                  <w:szCs w:val="20"/>
                </w:rPr>
                <w:t>https://doi.org/10.1001/jamapsychiatry.2024.4241</w:t>
              </w:r>
            </w:hyperlink>
          </w:p>
          <w:p w14:paraId="029DCCE1" w14:textId="77777777" w:rsidR="009F7A8C" w:rsidRPr="00356D7C" w:rsidRDefault="009F7A8C" w:rsidP="00356D7C">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p w14:paraId="4D3DC265" w14:textId="098022BD" w:rsidR="00356D7C" w:rsidRDefault="00B37A97" w:rsidP="00563396">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37A97">
              <w:rPr>
                <w:rFonts w:asciiTheme="minorHAnsi" w:hAnsiTheme="minorHAnsi" w:cstheme="minorHAnsi"/>
                <w:sz w:val="20"/>
                <w:szCs w:val="20"/>
              </w:rPr>
              <w:t xml:space="preserve">Baldessarini, Ross J. 2020. “Epidemiology of Suicide: Recent Developments.” </w:t>
            </w:r>
            <w:r w:rsidRPr="00B37A97">
              <w:rPr>
                <w:rFonts w:asciiTheme="minorHAnsi" w:hAnsiTheme="minorHAnsi" w:cstheme="minorHAnsi"/>
                <w:i/>
                <w:iCs/>
                <w:sz w:val="20"/>
                <w:szCs w:val="20"/>
              </w:rPr>
              <w:t>Epidemiology and Psychiatric Sciences</w:t>
            </w:r>
            <w:r w:rsidRPr="00B37A97">
              <w:rPr>
                <w:rFonts w:asciiTheme="minorHAnsi" w:hAnsiTheme="minorHAnsi" w:cstheme="minorHAnsi"/>
                <w:sz w:val="20"/>
                <w:szCs w:val="20"/>
              </w:rPr>
              <w:t xml:space="preserve"> (England) 29 (January): e71. </w:t>
            </w:r>
            <w:hyperlink r:id="rId63" w:history="1">
              <w:r w:rsidRPr="00375345">
                <w:rPr>
                  <w:rStyle w:val="Hyperlink"/>
                  <w:rFonts w:asciiTheme="minorHAnsi" w:hAnsiTheme="minorHAnsi" w:cstheme="minorHAnsi"/>
                  <w:sz w:val="20"/>
                  <w:szCs w:val="20"/>
                </w:rPr>
                <w:t>https://doi.org/10.1017/S2045796019000672</w:t>
              </w:r>
            </w:hyperlink>
          </w:p>
          <w:p w14:paraId="74B52288" w14:textId="77777777" w:rsidR="00B37A97" w:rsidRDefault="00B37A97" w:rsidP="00563396">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p w14:paraId="25A2D9EB" w14:textId="77777777" w:rsidR="00815D0A" w:rsidRDefault="00815D0A" w:rsidP="00563396">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p w14:paraId="4BC95B4C" w14:textId="77777777" w:rsidR="00815D0A" w:rsidRDefault="00815D0A" w:rsidP="00563396">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p w14:paraId="1C19143E" w14:textId="77777777" w:rsidR="00815D0A" w:rsidRDefault="00815D0A" w:rsidP="00563396">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p w14:paraId="3754F31A" w14:textId="77777777" w:rsidR="00815D0A" w:rsidRDefault="00815D0A" w:rsidP="00563396">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p w14:paraId="60340C20" w14:textId="77777777" w:rsidR="00815D0A" w:rsidRDefault="00815D0A" w:rsidP="00563396">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p w14:paraId="53801B0A" w14:textId="66BF00E8" w:rsidR="00815D0A" w:rsidRPr="00494238" w:rsidRDefault="00815D0A" w:rsidP="00563396">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 xml:space="preserve">Quiz due end of the week </w:t>
            </w:r>
          </w:p>
        </w:tc>
      </w:tr>
      <w:tr w:rsidR="004338E3" w14:paraId="43D2DC5B" w14:textId="77777777" w:rsidTr="00572434">
        <w:tc>
          <w:tcPr>
            <w:cnfStyle w:val="001000000000" w:firstRow="0" w:lastRow="0" w:firstColumn="1" w:lastColumn="0" w:oddVBand="0" w:evenVBand="0" w:oddHBand="0" w:evenHBand="0" w:firstRowFirstColumn="0" w:firstRowLastColumn="0" w:lastRowFirstColumn="0" w:lastRowLastColumn="0"/>
            <w:tcW w:w="1152" w:type="dxa"/>
          </w:tcPr>
          <w:p w14:paraId="5AB328BF" w14:textId="1E67B8D8" w:rsidR="004338E3" w:rsidRPr="00494238" w:rsidRDefault="0074153C" w:rsidP="00563396">
            <w:pPr>
              <w:pStyle w:val="NoSpacing"/>
              <w:rPr>
                <w:rFonts w:asciiTheme="minorHAnsi" w:hAnsiTheme="minorHAnsi" w:cstheme="minorHAnsi"/>
                <w:sz w:val="20"/>
                <w:szCs w:val="20"/>
              </w:rPr>
            </w:pPr>
            <w:r w:rsidRPr="00494238">
              <w:rPr>
                <w:rFonts w:asciiTheme="minorHAnsi" w:hAnsiTheme="minorHAnsi" w:cstheme="minorHAnsi"/>
                <w:sz w:val="20"/>
                <w:szCs w:val="20"/>
              </w:rPr>
              <w:lastRenderedPageBreak/>
              <w:t>Week 8</w:t>
            </w:r>
          </w:p>
        </w:tc>
        <w:tc>
          <w:tcPr>
            <w:tcW w:w="4104" w:type="dxa"/>
          </w:tcPr>
          <w:p w14:paraId="38C995D2" w14:textId="04172D48" w:rsidR="00FC3B8F" w:rsidRDefault="00FC3B8F" w:rsidP="00563396">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r>
              <w:rPr>
                <w:rFonts w:asciiTheme="minorHAnsi" w:hAnsiTheme="minorHAnsi" w:cstheme="minorHAnsi"/>
                <w:b/>
                <w:bCs/>
                <w:sz w:val="20"/>
                <w:szCs w:val="20"/>
              </w:rPr>
              <w:t>Lecture:</w:t>
            </w:r>
            <w:r w:rsidR="00342EC1">
              <w:rPr>
                <w:rFonts w:asciiTheme="minorHAnsi" w:hAnsiTheme="minorHAnsi" w:cstheme="minorHAnsi"/>
                <w:b/>
                <w:bCs/>
                <w:sz w:val="20"/>
                <w:szCs w:val="20"/>
              </w:rPr>
              <w:t xml:space="preserve"> </w:t>
            </w:r>
            <w:r w:rsidR="00342EC1" w:rsidRPr="00342EC1">
              <w:rPr>
                <w:rFonts w:asciiTheme="minorHAnsi" w:hAnsiTheme="minorHAnsi" w:cstheme="minorHAnsi"/>
                <w:sz w:val="20"/>
                <w:szCs w:val="20"/>
              </w:rPr>
              <w:t>Suicide Clusters and Media</w:t>
            </w:r>
            <w:r w:rsidR="00342EC1">
              <w:rPr>
                <w:rFonts w:asciiTheme="minorHAnsi" w:hAnsiTheme="minorHAnsi" w:cstheme="minorHAnsi"/>
                <w:b/>
                <w:bCs/>
                <w:sz w:val="20"/>
                <w:szCs w:val="20"/>
              </w:rPr>
              <w:t xml:space="preserve"> </w:t>
            </w:r>
          </w:p>
          <w:p w14:paraId="2042E5D2" w14:textId="77777777" w:rsidR="00FC3B8F" w:rsidRDefault="00FC3B8F" w:rsidP="00563396">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p>
          <w:p w14:paraId="573ED8A6" w14:textId="77777777" w:rsidR="004338E3" w:rsidRDefault="000C1690" w:rsidP="00563396">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r w:rsidRPr="000C1690">
              <w:rPr>
                <w:rFonts w:asciiTheme="minorHAnsi" w:hAnsiTheme="minorHAnsi" w:cstheme="minorHAnsi"/>
                <w:b/>
                <w:bCs/>
                <w:sz w:val="20"/>
                <w:szCs w:val="20"/>
              </w:rPr>
              <w:t>Reading Due Prior to Class:</w:t>
            </w:r>
          </w:p>
          <w:p w14:paraId="20325B9B" w14:textId="77777777" w:rsidR="00342EC1" w:rsidRDefault="00342EC1" w:rsidP="00563396">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p>
          <w:p w14:paraId="65A05B64" w14:textId="62B94420" w:rsidR="00342EC1" w:rsidRDefault="00342EC1" w:rsidP="00342EC1">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42EC1">
              <w:rPr>
                <w:rFonts w:asciiTheme="minorHAnsi" w:hAnsiTheme="minorHAnsi" w:cstheme="minorHAnsi"/>
                <w:sz w:val="20"/>
                <w:szCs w:val="20"/>
              </w:rPr>
              <w:t xml:space="preserve">Niedzwiedz, Claire, Camilla Haw, Keith Hawton, and Stephen Platt. 2014. “The Definition and Epidemiology of Clusters of Suicidal Behavior: A Systematic Review.” </w:t>
            </w:r>
            <w:r w:rsidRPr="00342EC1">
              <w:rPr>
                <w:rFonts w:asciiTheme="minorHAnsi" w:hAnsiTheme="minorHAnsi" w:cstheme="minorHAnsi"/>
                <w:i/>
                <w:iCs/>
                <w:sz w:val="20"/>
                <w:szCs w:val="20"/>
              </w:rPr>
              <w:t>Suicide &amp; Life-Threatening Behavior</w:t>
            </w:r>
            <w:r w:rsidRPr="00342EC1">
              <w:rPr>
                <w:rFonts w:asciiTheme="minorHAnsi" w:hAnsiTheme="minorHAnsi" w:cstheme="minorHAnsi"/>
                <w:sz w:val="20"/>
                <w:szCs w:val="20"/>
              </w:rPr>
              <w:t xml:space="preserve"> (New York, NY) 44 (5): 569–81. </w:t>
            </w:r>
            <w:hyperlink r:id="rId64" w:history="1">
              <w:r w:rsidRPr="00375345">
                <w:rPr>
                  <w:rStyle w:val="Hyperlink"/>
                  <w:rFonts w:asciiTheme="minorHAnsi" w:hAnsiTheme="minorHAnsi" w:cstheme="minorHAnsi"/>
                  <w:sz w:val="20"/>
                  <w:szCs w:val="20"/>
                </w:rPr>
                <w:t>https://doi.org/10.1111/sltb.12091</w:t>
              </w:r>
            </w:hyperlink>
          </w:p>
          <w:p w14:paraId="734D6340" w14:textId="77777777" w:rsidR="00342EC1" w:rsidRPr="00342EC1" w:rsidRDefault="00342EC1" w:rsidP="00342EC1">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p w14:paraId="262F0CEB" w14:textId="28856365" w:rsidR="00342EC1" w:rsidRPr="00494238" w:rsidRDefault="00342EC1" w:rsidP="00563396">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4104" w:type="dxa"/>
          </w:tcPr>
          <w:p w14:paraId="0348E827" w14:textId="34736EE9" w:rsidR="00FC3B8F" w:rsidRDefault="00FC3B8F" w:rsidP="00563396">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r>
              <w:rPr>
                <w:rFonts w:asciiTheme="minorHAnsi" w:hAnsiTheme="minorHAnsi" w:cstheme="minorHAnsi"/>
                <w:b/>
                <w:bCs/>
                <w:sz w:val="20"/>
                <w:szCs w:val="20"/>
              </w:rPr>
              <w:t>Lecture:</w:t>
            </w:r>
            <w:r w:rsidR="00FE1FAF">
              <w:rPr>
                <w:rFonts w:asciiTheme="minorHAnsi" w:hAnsiTheme="minorHAnsi" w:cstheme="minorHAnsi"/>
                <w:b/>
                <w:bCs/>
                <w:sz w:val="20"/>
                <w:szCs w:val="20"/>
              </w:rPr>
              <w:t xml:space="preserve"> </w:t>
            </w:r>
            <w:r w:rsidR="00FE1FAF" w:rsidRPr="00FE1FAF">
              <w:rPr>
                <w:rFonts w:asciiTheme="minorHAnsi" w:hAnsiTheme="minorHAnsi" w:cstheme="minorHAnsi"/>
                <w:sz w:val="20"/>
                <w:szCs w:val="20"/>
              </w:rPr>
              <w:t>Assisted Suicide</w:t>
            </w:r>
          </w:p>
          <w:p w14:paraId="33857609" w14:textId="77777777" w:rsidR="00FC3B8F" w:rsidRDefault="00FC3B8F" w:rsidP="00563396">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p>
          <w:p w14:paraId="0BBC54F9" w14:textId="77777777" w:rsidR="004338E3" w:rsidRDefault="000C1690" w:rsidP="00563396">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r w:rsidRPr="000C1690">
              <w:rPr>
                <w:rFonts w:asciiTheme="minorHAnsi" w:hAnsiTheme="minorHAnsi" w:cstheme="minorHAnsi"/>
                <w:b/>
                <w:bCs/>
                <w:sz w:val="20"/>
                <w:szCs w:val="20"/>
              </w:rPr>
              <w:t>Reading Due Prior to Class:</w:t>
            </w:r>
          </w:p>
          <w:p w14:paraId="54F4D5E7" w14:textId="77777777" w:rsidR="00FE1FAF" w:rsidRDefault="00FE1FAF" w:rsidP="00563396">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p>
          <w:p w14:paraId="04A1E937" w14:textId="77777777" w:rsidR="00FE1FAF" w:rsidRDefault="00FE1FAF" w:rsidP="00FE1FAF">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E1FAF">
              <w:rPr>
                <w:rFonts w:asciiTheme="minorHAnsi" w:hAnsiTheme="minorHAnsi" w:cstheme="minorHAnsi"/>
                <w:sz w:val="20"/>
                <w:szCs w:val="20"/>
              </w:rPr>
              <w:t xml:space="preserve">Nolen, Stephanie, and Chloë Ellingson. 2025. “Claire Brosseau Wants to Die. Will Canada Let Her?” </w:t>
            </w:r>
            <w:r w:rsidRPr="00FE1FAF">
              <w:rPr>
                <w:rFonts w:asciiTheme="minorHAnsi" w:hAnsiTheme="minorHAnsi" w:cstheme="minorHAnsi"/>
                <w:i/>
                <w:iCs/>
                <w:sz w:val="20"/>
                <w:szCs w:val="20"/>
              </w:rPr>
              <w:t>The New York Times (Digital Edition)</w:t>
            </w:r>
            <w:r w:rsidRPr="00FE1FAF">
              <w:rPr>
                <w:rFonts w:asciiTheme="minorHAnsi" w:hAnsiTheme="minorHAnsi" w:cstheme="minorHAnsi"/>
                <w:sz w:val="20"/>
                <w:szCs w:val="20"/>
              </w:rPr>
              <w:t>, December 29.</w:t>
            </w:r>
          </w:p>
          <w:p w14:paraId="291DD074" w14:textId="5F9BF2FA" w:rsidR="00EE0426" w:rsidRDefault="00EE0426" w:rsidP="00FE1FAF">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hyperlink r:id="rId65" w:history="1">
              <w:r w:rsidRPr="00375345">
                <w:rPr>
                  <w:rStyle w:val="Hyperlink"/>
                  <w:rFonts w:asciiTheme="minorHAnsi" w:hAnsiTheme="minorHAnsi" w:cstheme="minorHAnsi"/>
                  <w:sz w:val="20"/>
                  <w:szCs w:val="20"/>
                </w:rPr>
                <w:t>https://www.nytimes.com/2025/12/29/health/assisted-death-mental-illness-canada.html</w:t>
              </w:r>
            </w:hyperlink>
          </w:p>
          <w:p w14:paraId="70628D5C" w14:textId="77777777" w:rsidR="006164ED" w:rsidRDefault="006164ED" w:rsidP="00FE1FAF">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p w14:paraId="13990BB9" w14:textId="34382D3D" w:rsidR="004E40EE" w:rsidRDefault="006C7177" w:rsidP="00FE1FAF">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C7177">
              <w:rPr>
                <w:rFonts w:asciiTheme="minorHAnsi" w:hAnsiTheme="minorHAnsi" w:cstheme="minorHAnsi"/>
                <w:i/>
                <w:iCs/>
                <w:sz w:val="20"/>
                <w:szCs w:val="20"/>
              </w:rPr>
              <w:t>The New York Times</w:t>
            </w:r>
            <w:r w:rsidRPr="006C7177">
              <w:rPr>
                <w:rFonts w:asciiTheme="minorHAnsi" w:hAnsiTheme="minorHAnsi" w:cstheme="minorHAnsi"/>
                <w:sz w:val="20"/>
                <w:szCs w:val="20"/>
              </w:rPr>
              <w:t xml:space="preserve"> (New York, N.Y). 2024. “Choosing How and When to Die When Life Becomes Unbearable: Letter.” January 21. Late Edition (East Coast) Edition.</w:t>
            </w:r>
          </w:p>
          <w:p w14:paraId="109C6DED" w14:textId="77777777" w:rsidR="004E40EE" w:rsidRDefault="004E40EE" w:rsidP="00FE1FAF">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p w14:paraId="73175D6D" w14:textId="3BE0EB76" w:rsidR="00EE0426" w:rsidRDefault="004E40EE" w:rsidP="00FE1FAF">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hyperlink r:id="rId66" w:history="1">
              <w:r w:rsidRPr="00375345">
                <w:rPr>
                  <w:rStyle w:val="Hyperlink"/>
                  <w:rFonts w:asciiTheme="minorHAnsi" w:hAnsiTheme="minorHAnsi" w:cstheme="minorHAnsi"/>
                  <w:sz w:val="20"/>
                  <w:szCs w:val="20"/>
                </w:rPr>
                <w:t>https://www.nytimes.com/2024/01/20/opinion/death-medical-aid-in-dying.html</w:t>
              </w:r>
            </w:hyperlink>
          </w:p>
          <w:p w14:paraId="354764F8" w14:textId="77777777" w:rsidR="004E40EE" w:rsidRDefault="004E40EE" w:rsidP="00FE1FAF">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p w14:paraId="4F70353E" w14:textId="5680CA1F" w:rsidR="00C65945" w:rsidRPr="00FE1FAF" w:rsidRDefault="003D045F" w:rsidP="00FE1FAF">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D045F">
              <w:rPr>
                <w:rFonts w:asciiTheme="minorHAnsi" w:hAnsiTheme="minorHAnsi" w:cstheme="minorHAnsi"/>
                <w:sz w:val="20"/>
                <w:szCs w:val="20"/>
              </w:rPr>
              <w:t xml:space="preserve">Petrow, Steven. 2024. “I Promised My Sister I Would Write About How She Chose to Die: Op-Ed.” </w:t>
            </w:r>
            <w:r w:rsidRPr="003D045F">
              <w:rPr>
                <w:rFonts w:asciiTheme="minorHAnsi" w:hAnsiTheme="minorHAnsi" w:cstheme="minorHAnsi"/>
                <w:i/>
                <w:iCs/>
                <w:sz w:val="20"/>
                <w:szCs w:val="20"/>
              </w:rPr>
              <w:t>The New York Times</w:t>
            </w:r>
            <w:r w:rsidRPr="003D045F">
              <w:rPr>
                <w:rFonts w:asciiTheme="minorHAnsi" w:hAnsiTheme="minorHAnsi" w:cstheme="minorHAnsi"/>
                <w:sz w:val="20"/>
                <w:szCs w:val="20"/>
              </w:rPr>
              <w:t xml:space="preserve"> (New York, N.Y), January 7. Late Edition (East Coast) Edition.</w:t>
            </w:r>
          </w:p>
          <w:p w14:paraId="18BAF16F" w14:textId="77777777" w:rsidR="00FE1FAF" w:rsidRDefault="00A12166" w:rsidP="00563396">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hyperlink r:id="rId67" w:history="1">
              <w:r w:rsidRPr="00375345">
                <w:rPr>
                  <w:rStyle w:val="Hyperlink"/>
                  <w:rFonts w:asciiTheme="minorHAnsi" w:hAnsiTheme="minorHAnsi" w:cstheme="minorHAnsi"/>
                  <w:sz w:val="20"/>
                  <w:szCs w:val="20"/>
                </w:rPr>
                <w:t>https://www.nytimes.com/2023/12/28/opinion/medical-aid-death-choice.html</w:t>
              </w:r>
            </w:hyperlink>
            <w:r>
              <w:rPr>
                <w:rFonts w:asciiTheme="minorHAnsi" w:hAnsiTheme="minorHAnsi" w:cstheme="minorHAnsi"/>
                <w:sz w:val="20"/>
                <w:szCs w:val="20"/>
              </w:rPr>
              <w:t xml:space="preserve"> </w:t>
            </w:r>
          </w:p>
          <w:p w14:paraId="0C5C6D33" w14:textId="77777777" w:rsidR="00473511" w:rsidRDefault="00473511" w:rsidP="00563396">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p w14:paraId="1A5811A3" w14:textId="64F1302D" w:rsidR="00473511" w:rsidRDefault="00473511" w:rsidP="00473511">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 xml:space="preserve">(Optional) </w:t>
            </w:r>
            <w:r w:rsidRPr="00473511">
              <w:rPr>
                <w:rFonts w:asciiTheme="minorHAnsi" w:hAnsiTheme="minorHAnsi" w:cstheme="minorHAnsi"/>
                <w:sz w:val="20"/>
                <w:szCs w:val="20"/>
              </w:rPr>
              <w:t xml:space="preserve">Kelly, Brian, Tonelle Handley, David Kissane, Marina Vamos, and John Attia. 2020. “‘An Indelible Mark’ the Response to Participation in Euthanasia and Physician-Assisted Suicide among Doctors: A Review of Research Findings.” </w:t>
            </w:r>
            <w:r w:rsidRPr="00473511">
              <w:rPr>
                <w:rFonts w:asciiTheme="minorHAnsi" w:hAnsiTheme="minorHAnsi" w:cstheme="minorHAnsi"/>
                <w:i/>
                <w:iCs/>
                <w:sz w:val="20"/>
                <w:szCs w:val="20"/>
              </w:rPr>
              <w:t>Palliative &amp; Supportive Care</w:t>
            </w:r>
            <w:r w:rsidRPr="00473511">
              <w:rPr>
                <w:rFonts w:asciiTheme="minorHAnsi" w:hAnsiTheme="minorHAnsi" w:cstheme="minorHAnsi"/>
                <w:sz w:val="20"/>
                <w:szCs w:val="20"/>
              </w:rPr>
              <w:t xml:space="preserve"> (England) 18 (1): 82–88. </w:t>
            </w:r>
            <w:hyperlink r:id="rId68" w:history="1">
              <w:r w:rsidRPr="00375345">
                <w:rPr>
                  <w:rStyle w:val="Hyperlink"/>
                  <w:rFonts w:asciiTheme="minorHAnsi" w:hAnsiTheme="minorHAnsi" w:cstheme="minorHAnsi"/>
                  <w:sz w:val="20"/>
                  <w:szCs w:val="20"/>
                </w:rPr>
                <w:t>https://doi.org/10.1017/S1478951519000518</w:t>
              </w:r>
            </w:hyperlink>
          </w:p>
          <w:p w14:paraId="241B25BC" w14:textId="77777777" w:rsidR="00473511" w:rsidRDefault="00473511" w:rsidP="00473511">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p w14:paraId="26307223" w14:textId="409D5BB1" w:rsidR="00BC28FA" w:rsidRDefault="00BC28FA" w:rsidP="00473511">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lastRenderedPageBreak/>
              <w:t xml:space="preserve">(Optional) </w:t>
            </w:r>
            <w:r w:rsidRPr="00BC28FA">
              <w:rPr>
                <w:rFonts w:asciiTheme="minorHAnsi" w:hAnsiTheme="minorHAnsi" w:cstheme="minorHAnsi"/>
                <w:sz w:val="20"/>
                <w:szCs w:val="20"/>
              </w:rPr>
              <w:t xml:space="preserve">Svenaeus, Fredrik. 2020. “To Die Well: The Phenomenology of Suffering and End of Life Ethics.” </w:t>
            </w:r>
            <w:r w:rsidRPr="00BC28FA">
              <w:rPr>
                <w:rFonts w:asciiTheme="minorHAnsi" w:hAnsiTheme="minorHAnsi" w:cstheme="minorHAnsi"/>
                <w:i/>
                <w:iCs/>
                <w:sz w:val="20"/>
                <w:szCs w:val="20"/>
              </w:rPr>
              <w:t>Medicine, Health Care, and Philosophy</w:t>
            </w:r>
            <w:r w:rsidRPr="00BC28FA">
              <w:rPr>
                <w:rFonts w:asciiTheme="minorHAnsi" w:hAnsiTheme="minorHAnsi" w:cstheme="minorHAnsi"/>
                <w:sz w:val="20"/>
                <w:szCs w:val="20"/>
              </w:rPr>
              <w:t xml:space="preserve"> (Dordrecht) 23 (3): 335–42. </w:t>
            </w:r>
            <w:hyperlink r:id="rId69" w:history="1">
              <w:r w:rsidRPr="00375345">
                <w:rPr>
                  <w:rStyle w:val="Hyperlink"/>
                  <w:rFonts w:asciiTheme="minorHAnsi" w:hAnsiTheme="minorHAnsi" w:cstheme="minorHAnsi"/>
                  <w:sz w:val="20"/>
                  <w:szCs w:val="20"/>
                </w:rPr>
                <w:t>https://doi.org/10.1007/s11019-019-09914-6</w:t>
              </w:r>
            </w:hyperlink>
          </w:p>
          <w:p w14:paraId="3F5AF3CF" w14:textId="77777777" w:rsidR="00815D0A" w:rsidRDefault="00815D0A" w:rsidP="00473511">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p w14:paraId="2CEB2AB0" w14:textId="462316E7" w:rsidR="00815D0A" w:rsidRDefault="00815D0A" w:rsidP="00473511">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Quiz due end of the week</w:t>
            </w:r>
          </w:p>
          <w:p w14:paraId="42A0BC46" w14:textId="77777777" w:rsidR="00BC28FA" w:rsidRPr="00473511" w:rsidRDefault="00BC28FA" w:rsidP="00473511">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p w14:paraId="760F4B90" w14:textId="3FA95017" w:rsidR="00473511" w:rsidRPr="00494238" w:rsidRDefault="00473511" w:rsidP="00563396">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r>
      <w:tr w:rsidR="004338E3" w14:paraId="767CAF48" w14:textId="77777777" w:rsidTr="00572434">
        <w:tc>
          <w:tcPr>
            <w:cnfStyle w:val="001000000000" w:firstRow="0" w:lastRow="0" w:firstColumn="1" w:lastColumn="0" w:oddVBand="0" w:evenVBand="0" w:oddHBand="0" w:evenHBand="0" w:firstRowFirstColumn="0" w:firstRowLastColumn="0" w:lastRowFirstColumn="0" w:lastRowLastColumn="0"/>
            <w:tcW w:w="1152" w:type="dxa"/>
          </w:tcPr>
          <w:p w14:paraId="0B5C7171" w14:textId="51FDA40C" w:rsidR="004338E3" w:rsidRPr="00494238" w:rsidRDefault="0074153C" w:rsidP="00563396">
            <w:pPr>
              <w:pStyle w:val="NoSpacing"/>
              <w:rPr>
                <w:rFonts w:asciiTheme="minorHAnsi" w:hAnsiTheme="minorHAnsi" w:cstheme="minorHAnsi"/>
                <w:sz w:val="20"/>
                <w:szCs w:val="20"/>
              </w:rPr>
            </w:pPr>
            <w:r w:rsidRPr="00494238">
              <w:rPr>
                <w:rFonts w:asciiTheme="minorHAnsi" w:hAnsiTheme="minorHAnsi" w:cstheme="minorHAnsi"/>
                <w:sz w:val="20"/>
                <w:szCs w:val="20"/>
              </w:rPr>
              <w:lastRenderedPageBreak/>
              <w:t>Week 9</w:t>
            </w:r>
          </w:p>
        </w:tc>
        <w:tc>
          <w:tcPr>
            <w:tcW w:w="4104" w:type="dxa"/>
          </w:tcPr>
          <w:p w14:paraId="2BF16463" w14:textId="78C60230" w:rsidR="00FC3B8F" w:rsidRPr="00035352" w:rsidRDefault="00FC3B8F" w:rsidP="00563396">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b/>
                <w:bCs/>
                <w:sz w:val="20"/>
                <w:szCs w:val="20"/>
              </w:rPr>
              <w:t>Lecture:</w:t>
            </w:r>
            <w:r w:rsidR="00035352">
              <w:rPr>
                <w:rFonts w:asciiTheme="minorHAnsi" w:hAnsiTheme="minorHAnsi" w:cstheme="minorHAnsi"/>
                <w:b/>
                <w:bCs/>
                <w:sz w:val="20"/>
                <w:szCs w:val="20"/>
              </w:rPr>
              <w:t xml:space="preserve">  </w:t>
            </w:r>
            <w:r w:rsidR="00035352">
              <w:rPr>
                <w:rFonts w:asciiTheme="minorHAnsi" w:hAnsiTheme="minorHAnsi" w:cstheme="minorHAnsi"/>
                <w:sz w:val="20"/>
                <w:szCs w:val="20"/>
              </w:rPr>
              <w:t>Those Who Are Left Behind – Suicide Survivorship</w:t>
            </w:r>
          </w:p>
          <w:p w14:paraId="6330EBC6" w14:textId="77777777" w:rsidR="00FC3B8F" w:rsidRDefault="00FC3B8F" w:rsidP="00563396">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p>
          <w:p w14:paraId="5DF18F70" w14:textId="77777777" w:rsidR="004338E3" w:rsidRDefault="000C1690" w:rsidP="00563396">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r w:rsidRPr="000C1690">
              <w:rPr>
                <w:rFonts w:asciiTheme="minorHAnsi" w:hAnsiTheme="minorHAnsi" w:cstheme="minorHAnsi"/>
                <w:b/>
                <w:bCs/>
                <w:sz w:val="20"/>
                <w:szCs w:val="20"/>
              </w:rPr>
              <w:t>Reading Due Prior to Class:</w:t>
            </w:r>
          </w:p>
          <w:p w14:paraId="2521AE3C" w14:textId="77777777" w:rsidR="0098296B" w:rsidRDefault="0098296B" w:rsidP="00563396">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p>
          <w:p w14:paraId="61AE492B" w14:textId="1FE4A109" w:rsidR="0098296B" w:rsidRDefault="0098296B" w:rsidP="0098296B">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8296B">
              <w:rPr>
                <w:rFonts w:asciiTheme="minorHAnsi" w:hAnsiTheme="minorHAnsi" w:cstheme="minorHAnsi"/>
                <w:sz w:val="20"/>
                <w:szCs w:val="20"/>
              </w:rPr>
              <w:t xml:space="preserve">Runeson, Bo, and Holly C Wilcox. 2022. “Bereavement by Suicide Among Family Members.” In </w:t>
            </w:r>
            <w:r w:rsidRPr="0098296B">
              <w:rPr>
                <w:rFonts w:asciiTheme="minorHAnsi" w:hAnsiTheme="minorHAnsi" w:cstheme="minorHAnsi"/>
                <w:i/>
                <w:iCs/>
                <w:sz w:val="20"/>
                <w:szCs w:val="20"/>
              </w:rPr>
              <w:t>Suicide Risk Assessment and Prevention</w:t>
            </w:r>
            <w:r w:rsidRPr="0098296B">
              <w:rPr>
                <w:rFonts w:asciiTheme="minorHAnsi" w:hAnsiTheme="minorHAnsi" w:cstheme="minorHAnsi"/>
                <w:sz w:val="20"/>
                <w:szCs w:val="20"/>
              </w:rPr>
              <w:t xml:space="preserve">, edited by Maurizio Pompili. Springer International Publishing. </w:t>
            </w:r>
            <w:hyperlink r:id="rId70" w:history="1">
              <w:r w:rsidRPr="00375345">
                <w:rPr>
                  <w:rStyle w:val="Hyperlink"/>
                  <w:rFonts w:asciiTheme="minorHAnsi" w:hAnsiTheme="minorHAnsi" w:cstheme="minorHAnsi"/>
                  <w:sz w:val="20"/>
                  <w:szCs w:val="20"/>
                </w:rPr>
                <w:t>https://doi.org/10.1007/978-3-030-42003-1_81</w:t>
              </w:r>
            </w:hyperlink>
          </w:p>
          <w:p w14:paraId="7849FBD7" w14:textId="77777777" w:rsidR="0098296B" w:rsidRDefault="0098296B" w:rsidP="0098296B">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p w14:paraId="55B0A89F" w14:textId="77777777" w:rsidR="0098296B" w:rsidRPr="0098296B" w:rsidRDefault="0098296B" w:rsidP="0098296B">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p w14:paraId="7478C27B" w14:textId="66A50154" w:rsidR="0098296B" w:rsidRPr="00494238" w:rsidRDefault="0098296B" w:rsidP="00563396">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4104" w:type="dxa"/>
          </w:tcPr>
          <w:p w14:paraId="279888B4" w14:textId="14F55F68" w:rsidR="00FC3B8F" w:rsidRDefault="00FC3B8F" w:rsidP="00563396">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r>
              <w:rPr>
                <w:rFonts w:asciiTheme="minorHAnsi" w:hAnsiTheme="minorHAnsi" w:cstheme="minorHAnsi"/>
                <w:b/>
                <w:bCs/>
                <w:sz w:val="20"/>
                <w:szCs w:val="20"/>
              </w:rPr>
              <w:t>Lecture:</w:t>
            </w:r>
            <w:r w:rsidR="001D7C67">
              <w:rPr>
                <w:rFonts w:asciiTheme="minorHAnsi" w:hAnsiTheme="minorHAnsi" w:cstheme="minorHAnsi"/>
                <w:b/>
                <w:bCs/>
                <w:sz w:val="20"/>
                <w:szCs w:val="20"/>
              </w:rPr>
              <w:t xml:space="preserve"> </w:t>
            </w:r>
            <w:r w:rsidR="001D7C67" w:rsidRPr="001D7C67">
              <w:rPr>
                <w:rFonts w:asciiTheme="minorHAnsi" w:hAnsiTheme="minorHAnsi" w:cstheme="minorHAnsi"/>
                <w:sz w:val="20"/>
                <w:szCs w:val="20"/>
              </w:rPr>
              <w:t>Suicide Prevention</w:t>
            </w:r>
          </w:p>
          <w:p w14:paraId="09610245" w14:textId="77777777" w:rsidR="00FC3B8F" w:rsidRDefault="00FC3B8F" w:rsidP="00563396">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p>
          <w:p w14:paraId="25F7BAE4" w14:textId="77777777" w:rsidR="004338E3" w:rsidRDefault="00531B41" w:rsidP="00563396">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r w:rsidRPr="000C1690">
              <w:rPr>
                <w:rFonts w:asciiTheme="minorHAnsi" w:hAnsiTheme="minorHAnsi" w:cstheme="minorHAnsi"/>
                <w:b/>
                <w:bCs/>
                <w:sz w:val="20"/>
                <w:szCs w:val="20"/>
              </w:rPr>
              <w:t>Reading Due Prior to Class:</w:t>
            </w:r>
          </w:p>
          <w:p w14:paraId="6A5EEC93" w14:textId="77777777" w:rsidR="001D7C67" w:rsidRDefault="001D7C67" w:rsidP="00563396">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p>
          <w:p w14:paraId="20728081" w14:textId="25298B65" w:rsidR="001D7C67" w:rsidRDefault="00B323A0" w:rsidP="00563396">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323A0">
              <w:rPr>
                <w:rFonts w:asciiTheme="minorHAnsi" w:hAnsiTheme="minorHAnsi" w:cstheme="minorHAnsi"/>
                <w:sz w:val="20"/>
                <w:szCs w:val="20"/>
              </w:rPr>
              <w:t xml:space="preserve">Mueller, Anna S, Seth Abrutyn, Bernice Pescosolido, and Sarah Diefendorf. 2021. “The Social Roots of Suicide: Theorizing How the External Social World Matters to Suicide and Suicide Prevention.” </w:t>
            </w:r>
            <w:r w:rsidRPr="00B323A0">
              <w:rPr>
                <w:rFonts w:asciiTheme="minorHAnsi" w:hAnsiTheme="minorHAnsi" w:cstheme="minorHAnsi"/>
                <w:i/>
                <w:iCs/>
                <w:sz w:val="20"/>
                <w:szCs w:val="20"/>
              </w:rPr>
              <w:t>Frontiers in Psychology</w:t>
            </w:r>
            <w:r w:rsidRPr="00B323A0">
              <w:rPr>
                <w:rFonts w:asciiTheme="minorHAnsi" w:hAnsiTheme="minorHAnsi" w:cstheme="minorHAnsi"/>
                <w:sz w:val="20"/>
                <w:szCs w:val="20"/>
              </w:rPr>
              <w:t xml:space="preserve"> (Switzerland) 12 (March): 621569. </w:t>
            </w:r>
            <w:hyperlink r:id="rId71" w:history="1">
              <w:r w:rsidRPr="00375345">
                <w:rPr>
                  <w:rStyle w:val="Hyperlink"/>
                  <w:rFonts w:asciiTheme="minorHAnsi" w:hAnsiTheme="minorHAnsi" w:cstheme="minorHAnsi"/>
                  <w:sz w:val="20"/>
                  <w:szCs w:val="20"/>
                </w:rPr>
                <w:t>https://doi.org/10.3389/fpsyg.2021.621569</w:t>
              </w:r>
            </w:hyperlink>
          </w:p>
          <w:p w14:paraId="7C5D4163" w14:textId="77777777" w:rsidR="00B323A0" w:rsidRDefault="00B323A0" w:rsidP="00563396">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p w14:paraId="1881BDBB" w14:textId="50170B13" w:rsidR="00C04D60" w:rsidRDefault="00C04D60" w:rsidP="00563396">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C04D60">
              <w:rPr>
                <w:rFonts w:asciiTheme="minorHAnsi" w:hAnsiTheme="minorHAnsi" w:cstheme="minorHAnsi"/>
                <w:sz w:val="20"/>
                <w:szCs w:val="20"/>
              </w:rPr>
              <w:t xml:space="preserve">Van Zyl, Maryke, Priscilla Phan, Connie Fee, and Sophal Khiv. 2022. “Reasons for Living as a Strength-Based Approach to Suicide Prevention.” In </w:t>
            </w:r>
            <w:r w:rsidRPr="00C04D60">
              <w:rPr>
                <w:rFonts w:asciiTheme="minorHAnsi" w:hAnsiTheme="minorHAnsi" w:cstheme="minorHAnsi"/>
                <w:i/>
                <w:iCs/>
                <w:sz w:val="20"/>
                <w:szCs w:val="20"/>
              </w:rPr>
              <w:t>Suicide Risk Assessment and Prevention</w:t>
            </w:r>
            <w:r w:rsidRPr="00C04D60">
              <w:rPr>
                <w:rFonts w:asciiTheme="minorHAnsi" w:hAnsiTheme="minorHAnsi" w:cstheme="minorHAnsi"/>
                <w:sz w:val="20"/>
                <w:szCs w:val="20"/>
              </w:rPr>
              <w:t xml:space="preserve">, edited by Maurizio Pompili. Springer International Publishing. </w:t>
            </w:r>
            <w:hyperlink r:id="rId72" w:history="1">
              <w:r w:rsidRPr="00375345">
                <w:rPr>
                  <w:rStyle w:val="Hyperlink"/>
                  <w:rFonts w:asciiTheme="minorHAnsi" w:hAnsiTheme="minorHAnsi" w:cstheme="minorHAnsi"/>
                  <w:sz w:val="20"/>
                  <w:szCs w:val="20"/>
                </w:rPr>
                <w:t>https://doi.org/10.1007/978-3-030-42003-1_12</w:t>
              </w:r>
            </w:hyperlink>
          </w:p>
          <w:p w14:paraId="244B90FE" w14:textId="77777777" w:rsidR="00C04D60" w:rsidRDefault="00C04D60" w:rsidP="00563396">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p w14:paraId="3FCB8BEE" w14:textId="0ACD8EDA" w:rsidR="00B027E0" w:rsidRDefault="00B027E0" w:rsidP="00563396">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Quiz due end of the week</w:t>
            </w:r>
          </w:p>
          <w:p w14:paraId="57C9DEFF" w14:textId="7E2D5001" w:rsidR="00B027E0" w:rsidRPr="00494238" w:rsidRDefault="00B027E0" w:rsidP="00563396">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r>
      <w:tr w:rsidR="004338E3" w14:paraId="660C6EA8" w14:textId="77777777" w:rsidTr="00572434">
        <w:tc>
          <w:tcPr>
            <w:cnfStyle w:val="001000000000" w:firstRow="0" w:lastRow="0" w:firstColumn="1" w:lastColumn="0" w:oddVBand="0" w:evenVBand="0" w:oddHBand="0" w:evenHBand="0" w:firstRowFirstColumn="0" w:firstRowLastColumn="0" w:lastRowFirstColumn="0" w:lastRowLastColumn="0"/>
            <w:tcW w:w="1152" w:type="dxa"/>
          </w:tcPr>
          <w:p w14:paraId="285D4469" w14:textId="5A571DF5" w:rsidR="004338E3" w:rsidRPr="00494238" w:rsidRDefault="0074153C" w:rsidP="00563396">
            <w:pPr>
              <w:pStyle w:val="NoSpacing"/>
              <w:rPr>
                <w:rFonts w:asciiTheme="minorHAnsi" w:hAnsiTheme="minorHAnsi" w:cstheme="minorHAnsi"/>
                <w:sz w:val="20"/>
                <w:szCs w:val="20"/>
              </w:rPr>
            </w:pPr>
            <w:r w:rsidRPr="00494238">
              <w:rPr>
                <w:rFonts w:asciiTheme="minorHAnsi" w:hAnsiTheme="minorHAnsi" w:cstheme="minorHAnsi"/>
                <w:sz w:val="20"/>
                <w:szCs w:val="20"/>
              </w:rPr>
              <w:t>Week 10</w:t>
            </w:r>
          </w:p>
        </w:tc>
        <w:tc>
          <w:tcPr>
            <w:tcW w:w="4104" w:type="dxa"/>
          </w:tcPr>
          <w:p w14:paraId="09F82494" w14:textId="28343192" w:rsidR="00FC3B8F" w:rsidRDefault="00FC3B8F" w:rsidP="00563396">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r>
              <w:rPr>
                <w:rFonts w:asciiTheme="minorHAnsi" w:hAnsiTheme="minorHAnsi" w:cstheme="minorHAnsi"/>
                <w:b/>
                <w:bCs/>
                <w:sz w:val="20"/>
                <w:szCs w:val="20"/>
              </w:rPr>
              <w:t>Lecture:</w:t>
            </w:r>
            <w:r w:rsidR="00C04D60">
              <w:rPr>
                <w:rFonts w:asciiTheme="minorHAnsi" w:hAnsiTheme="minorHAnsi" w:cstheme="minorHAnsi"/>
                <w:b/>
                <w:bCs/>
                <w:sz w:val="20"/>
                <w:szCs w:val="20"/>
              </w:rPr>
              <w:t xml:space="preserve"> </w:t>
            </w:r>
            <w:r w:rsidR="00C04D60" w:rsidRPr="00C04D60">
              <w:rPr>
                <w:rFonts w:asciiTheme="minorHAnsi" w:hAnsiTheme="minorHAnsi" w:cstheme="minorHAnsi"/>
                <w:sz w:val="20"/>
                <w:szCs w:val="20"/>
              </w:rPr>
              <w:t>How Society Can Keep Us Alive</w:t>
            </w:r>
          </w:p>
          <w:p w14:paraId="050C0EA8" w14:textId="77777777" w:rsidR="00FC3B8F" w:rsidRDefault="00FC3B8F" w:rsidP="00563396">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p>
          <w:p w14:paraId="461C9995" w14:textId="77777777" w:rsidR="004338E3" w:rsidRDefault="00531B41" w:rsidP="00563396">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r w:rsidRPr="000C1690">
              <w:rPr>
                <w:rFonts w:asciiTheme="minorHAnsi" w:hAnsiTheme="minorHAnsi" w:cstheme="minorHAnsi"/>
                <w:b/>
                <w:bCs/>
                <w:sz w:val="20"/>
                <w:szCs w:val="20"/>
              </w:rPr>
              <w:t>Reading Due Prior to Class:</w:t>
            </w:r>
          </w:p>
          <w:p w14:paraId="01B9E2A1" w14:textId="77777777" w:rsidR="00C04D60" w:rsidRDefault="00C04D60" w:rsidP="00563396">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p>
          <w:p w14:paraId="55895687" w14:textId="589B1005" w:rsidR="009A0A03" w:rsidRDefault="009A0A03" w:rsidP="009A0A03">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A0A03">
              <w:rPr>
                <w:rFonts w:asciiTheme="minorHAnsi" w:hAnsiTheme="minorHAnsi" w:cstheme="minorHAnsi"/>
                <w:sz w:val="20"/>
                <w:szCs w:val="20"/>
              </w:rPr>
              <w:t xml:space="preserve">Matjasko, Jennifer L, Gary Chovnick, Joivita Bradford, et al. 2022. “Strengthening Communities: A Qualitative Assessment of Opportunities for the Prevention of Adverse Childhood Experiences in the Wake of the Opioid Crisis.” </w:t>
            </w:r>
            <w:r w:rsidRPr="009A0A03">
              <w:rPr>
                <w:rFonts w:asciiTheme="minorHAnsi" w:hAnsiTheme="minorHAnsi" w:cstheme="minorHAnsi"/>
                <w:i/>
                <w:iCs/>
                <w:sz w:val="20"/>
                <w:szCs w:val="20"/>
              </w:rPr>
              <w:t>Journal of Child and Family Studies</w:t>
            </w:r>
            <w:r w:rsidRPr="009A0A03">
              <w:rPr>
                <w:rFonts w:asciiTheme="minorHAnsi" w:hAnsiTheme="minorHAnsi" w:cstheme="minorHAnsi"/>
                <w:sz w:val="20"/>
                <w:szCs w:val="20"/>
              </w:rPr>
              <w:t xml:space="preserve"> (New York) 31 (4): 1145–57. </w:t>
            </w:r>
            <w:hyperlink r:id="rId73" w:history="1">
              <w:r w:rsidRPr="00375345">
                <w:rPr>
                  <w:rStyle w:val="Hyperlink"/>
                  <w:rFonts w:asciiTheme="minorHAnsi" w:hAnsiTheme="minorHAnsi" w:cstheme="minorHAnsi"/>
                  <w:sz w:val="20"/>
                  <w:szCs w:val="20"/>
                </w:rPr>
                <w:t>https://doi.org/10.1007/s10826-021-02202-z</w:t>
              </w:r>
            </w:hyperlink>
          </w:p>
          <w:p w14:paraId="74155001" w14:textId="77777777" w:rsidR="009A0A03" w:rsidRDefault="009A0A03" w:rsidP="009A0A03">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p w14:paraId="692FBD0D" w14:textId="77777777" w:rsidR="00AD515F" w:rsidRPr="00AD515F" w:rsidRDefault="00AD515F" w:rsidP="00AD515F">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AD515F">
              <w:rPr>
                <w:rFonts w:asciiTheme="minorHAnsi" w:hAnsiTheme="minorHAnsi" w:cstheme="minorHAnsi"/>
                <w:sz w:val="20"/>
                <w:szCs w:val="20"/>
              </w:rPr>
              <w:t xml:space="preserve">Sharpe, Rochelle, and Gabriella Angotti-Jones. 2026. “Childhood Trauma Doesn’t Have to Be a Lifelong Curse: Headway.” </w:t>
            </w:r>
            <w:r w:rsidRPr="00AD515F">
              <w:rPr>
                <w:rFonts w:asciiTheme="minorHAnsi" w:hAnsiTheme="minorHAnsi" w:cstheme="minorHAnsi"/>
                <w:i/>
                <w:iCs/>
                <w:sz w:val="20"/>
                <w:szCs w:val="20"/>
              </w:rPr>
              <w:t>The New York Times</w:t>
            </w:r>
            <w:r w:rsidRPr="00AD515F">
              <w:rPr>
                <w:rFonts w:asciiTheme="minorHAnsi" w:hAnsiTheme="minorHAnsi" w:cstheme="minorHAnsi"/>
                <w:sz w:val="20"/>
                <w:szCs w:val="20"/>
              </w:rPr>
              <w:t xml:space="preserve"> (New York), January 31.</w:t>
            </w:r>
          </w:p>
          <w:p w14:paraId="1D162F50" w14:textId="610F9678" w:rsidR="00C04D60" w:rsidRPr="00494238" w:rsidRDefault="00E233AF" w:rsidP="00572434">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hyperlink r:id="rId74" w:history="1">
              <w:r w:rsidRPr="00375345">
                <w:rPr>
                  <w:rStyle w:val="Hyperlink"/>
                  <w:rFonts w:asciiTheme="minorHAnsi" w:hAnsiTheme="minorHAnsi" w:cstheme="minorHAnsi"/>
                  <w:sz w:val="20"/>
                  <w:szCs w:val="20"/>
                </w:rPr>
                <w:t>https://www.nytimes.com/2026/01/31/headway/childhood-trauma-recovery-healing-research.html</w:t>
              </w:r>
            </w:hyperlink>
            <w:r>
              <w:rPr>
                <w:rFonts w:asciiTheme="minorHAnsi" w:hAnsiTheme="minorHAnsi" w:cstheme="minorHAnsi"/>
                <w:sz w:val="20"/>
                <w:szCs w:val="20"/>
              </w:rPr>
              <w:t xml:space="preserve"> </w:t>
            </w:r>
          </w:p>
        </w:tc>
        <w:tc>
          <w:tcPr>
            <w:tcW w:w="4104" w:type="dxa"/>
          </w:tcPr>
          <w:p w14:paraId="5585E580" w14:textId="3BE91A75" w:rsidR="00FC3B8F" w:rsidRDefault="00FC3B8F" w:rsidP="00563396">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r>
              <w:rPr>
                <w:rFonts w:asciiTheme="minorHAnsi" w:hAnsiTheme="minorHAnsi" w:cstheme="minorHAnsi"/>
                <w:b/>
                <w:bCs/>
                <w:sz w:val="20"/>
                <w:szCs w:val="20"/>
              </w:rPr>
              <w:t>Lecture:</w:t>
            </w:r>
            <w:r w:rsidR="003606FD">
              <w:rPr>
                <w:rFonts w:asciiTheme="minorHAnsi" w:hAnsiTheme="minorHAnsi" w:cstheme="minorHAnsi"/>
                <w:b/>
                <w:bCs/>
                <w:sz w:val="20"/>
                <w:szCs w:val="20"/>
              </w:rPr>
              <w:t xml:space="preserve"> </w:t>
            </w:r>
            <w:r w:rsidR="003606FD" w:rsidRPr="003606FD">
              <w:rPr>
                <w:rFonts w:asciiTheme="minorHAnsi" w:hAnsiTheme="minorHAnsi" w:cstheme="minorHAnsi"/>
                <w:sz w:val="20"/>
                <w:szCs w:val="20"/>
              </w:rPr>
              <w:t>Wrapping Up</w:t>
            </w:r>
          </w:p>
          <w:p w14:paraId="12F90674" w14:textId="77777777" w:rsidR="00FC3B8F" w:rsidRDefault="00FC3B8F" w:rsidP="00563396">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p>
          <w:p w14:paraId="160E82C8" w14:textId="77777777" w:rsidR="004338E3" w:rsidRDefault="00531B41" w:rsidP="00563396">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r w:rsidRPr="000C1690">
              <w:rPr>
                <w:rFonts w:asciiTheme="minorHAnsi" w:hAnsiTheme="minorHAnsi" w:cstheme="minorHAnsi"/>
                <w:b/>
                <w:bCs/>
                <w:sz w:val="20"/>
                <w:szCs w:val="20"/>
              </w:rPr>
              <w:t>Reading Due Prior to Class:</w:t>
            </w:r>
          </w:p>
          <w:p w14:paraId="551C50A7" w14:textId="77777777" w:rsidR="003606FD" w:rsidRDefault="003606FD" w:rsidP="00563396">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p>
          <w:p w14:paraId="2195172C" w14:textId="4D07D6F1" w:rsidR="003606FD" w:rsidRDefault="003606FD" w:rsidP="003606FD">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606FD">
              <w:rPr>
                <w:rFonts w:asciiTheme="minorHAnsi" w:hAnsiTheme="minorHAnsi" w:cstheme="minorHAnsi"/>
                <w:sz w:val="20"/>
                <w:szCs w:val="20"/>
              </w:rPr>
              <w:t xml:space="preserve">Lew, Bob, Ksenia Chistopolskaya, Yanzheng Liu, Mansor Abu Talib, Olga Mitina, and Jie Zhang. 2020. “Testing the Strain Theory of Suicide - The Moderating Role of Social Support.” </w:t>
            </w:r>
            <w:r w:rsidRPr="003606FD">
              <w:rPr>
                <w:rFonts w:asciiTheme="minorHAnsi" w:hAnsiTheme="minorHAnsi" w:cstheme="minorHAnsi"/>
                <w:i/>
                <w:iCs/>
                <w:sz w:val="20"/>
                <w:szCs w:val="20"/>
              </w:rPr>
              <w:t>Crisis : The Journal of Crisis Intervention and Suicide Prevention</w:t>
            </w:r>
            <w:r w:rsidRPr="003606FD">
              <w:rPr>
                <w:rFonts w:asciiTheme="minorHAnsi" w:hAnsiTheme="minorHAnsi" w:cstheme="minorHAnsi"/>
                <w:sz w:val="20"/>
                <w:szCs w:val="20"/>
              </w:rPr>
              <w:t xml:space="preserve"> (Canada) 41 (2): 82–88. </w:t>
            </w:r>
            <w:hyperlink r:id="rId75" w:history="1">
              <w:r w:rsidRPr="00375345">
                <w:rPr>
                  <w:rStyle w:val="Hyperlink"/>
                  <w:rFonts w:asciiTheme="minorHAnsi" w:hAnsiTheme="minorHAnsi" w:cstheme="minorHAnsi"/>
                  <w:sz w:val="20"/>
                  <w:szCs w:val="20"/>
                </w:rPr>
                <w:t>https://doi.org/10.1027/0227-5910/a000604</w:t>
              </w:r>
            </w:hyperlink>
          </w:p>
          <w:p w14:paraId="70C7067D" w14:textId="77777777" w:rsidR="003606FD" w:rsidRPr="003606FD" w:rsidRDefault="003606FD" w:rsidP="003606FD">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p w14:paraId="64438E00" w14:textId="77777777" w:rsidR="003606FD" w:rsidRDefault="003606FD" w:rsidP="00563396">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p w14:paraId="669A26FA" w14:textId="77777777" w:rsidR="00B027E0" w:rsidRDefault="00B027E0" w:rsidP="00563396">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p w14:paraId="7721C841" w14:textId="10F8E244" w:rsidR="00B027E0" w:rsidRPr="00494238" w:rsidRDefault="00B027E0" w:rsidP="00563396">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Quiz Due end of the week</w:t>
            </w:r>
          </w:p>
        </w:tc>
      </w:tr>
    </w:tbl>
    <w:p w14:paraId="6589ED66" w14:textId="24497DA3" w:rsidR="00563396" w:rsidRDefault="00572434" w:rsidP="00572434">
      <w:pPr>
        <w:pStyle w:val="Heading1"/>
      </w:pPr>
      <w:r>
        <w:lastRenderedPageBreak/>
        <w:t>FInal Paper REquirements</w:t>
      </w:r>
    </w:p>
    <w:p w14:paraId="69A3F3FA" w14:textId="77777777" w:rsidR="00572434" w:rsidRDefault="00572434" w:rsidP="00572434">
      <w:pPr>
        <w:pStyle w:val="NoSpacing"/>
        <w:rPr>
          <w:b/>
        </w:rPr>
      </w:pPr>
      <w:r>
        <w:rPr>
          <w:b/>
        </w:rPr>
        <w:t xml:space="preserve">This project is an opportunity for you to shift into a “knowledge production” role within the course.   You will be writing an analytical (informative) or argumentative research-based paper on a topic related to the course from the approved list.  This is an opportunity for you to build upon the core of knowledge from the course and to apply and expand that knowledge to a topic from the approved list. The assignment requires you to both demonstrate mastery of course concepts, the ability to apply those concepts to a new topic, and to showcase your analytic thinking and research skills.  </w:t>
      </w:r>
    </w:p>
    <w:p w14:paraId="51D39B54" w14:textId="77777777" w:rsidR="00572434" w:rsidRDefault="00572434" w:rsidP="00572434">
      <w:pPr>
        <w:pStyle w:val="NoSpacing"/>
        <w:rPr>
          <w:b/>
        </w:rPr>
      </w:pPr>
    </w:p>
    <w:p w14:paraId="3DFAD9BB" w14:textId="77777777" w:rsidR="00572434" w:rsidRPr="00070474" w:rsidRDefault="00572434" w:rsidP="00572434">
      <w:pPr>
        <w:pStyle w:val="NoSpacing"/>
        <w:rPr>
          <w:b/>
          <w:i/>
          <w:sz w:val="28"/>
          <w:szCs w:val="28"/>
        </w:rPr>
      </w:pPr>
      <w:r w:rsidRPr="00070474">
        <w:rPr>
          <w:b/>
          <w:i/>
          <w:sz w:val="28"/>
          <w:szCs w:val="28"/>
        </w:rPr>
        <w:t>Format:</w:t>
      </w:r>
    </w:p>
    <w:p w14:paraId="5B7FAA35" w14:textId="77777777" w:rsidR="00572434" w:rsidRDefault="00572434" w:rsidP="00572434">
      <w:pPr>
        <w:pStyle w:val="NoSpacing"/>
      </w:pPr>
      <w:r>
        <w:t>Your research paper should be between 7 – 10 pages in length, double-spaced; 1-inch margins on all sides, 10- or 12- point, business standard font (Times New Roman, Ariel, Calibri, Cambria, or Verdana), page numbers in the bottom right-hand corner, and your last name should be in the top right-hand corner of each page.  Leave one blank line after the end of your paper, then list the paper’s word count using this format “Word Count: ###”</w:t>
      </w:r>
    </w:p>
    <w:p w14:paraId="4BB193D6" w14:textId="77777777" w:rsidR="00572434" w:rsidRDefault="00572434" w:rsidP="00572434">
      <w:pPr>
        <w:pStyle w:val="NoSpacing"/>
      </w:pPr>
    </w:p>
    <w:p w14:paraId="768157C0" w14:textId="77777777" w:rsidR="00572434" w:rsidRPr="00070474" w:rsidRDefault="00572434" w:rsidP="00572434">
      <w:pPr>
        <w:pStyle w:val="NoSpacing"/>
      </w:pPr>
      <w:r>
        <w:t xml:space="preserve">Your paper must include in-text citations! </w:t>
      </w:r>
      <w:r w:rsidRPr="00070474">
        <w:rPr>
          <w:b/>
        </w:rPr>
        <w:t>For simplicity I am instructing you all to use an (author, date, page #) style for your in-text citation</w:t>
      </w:r>
      <w:r>
        <w:t xml:space="preserve">.  Date can be dropped after the first instance of in-text citation. You must cite if you quote (directly after the end of the quotation marks), paraphrase (at the end of the paraphrase) or summarize (at the end of the summary – no page # necessary).  You must include a bibliography; you may use APA, ASA, Chicago or MLA style for the bibliography. Please include all works used in the paper, including course materials, independent research, and non-academic sources (popular press articles, websites, videos, etc.).  You may divide your bibliography into two lists: “Class Resources” and “Outside Resources” to aid the reader in grading your paper. </w:t>
      </w:r>
      <w:r w:rsidRPr="00070474">
        <w:t xml:space="preserve">Additionally, for the benefit of your reader, </w:t>
      </w:r>
      <w:r w:rsidRPr="00070474">
        <w:rPr>
          <w:b/>
        </w:rPr>
        <w:t>please highlight in bold the in-text citation when you are using one of your required readings from the class</w:t>
      </w:r>
      <w:r w:rsidRPr="00070474">
        <w:t xml:space="preserve">. </w:t>
      </w:r>
    </w:p>
    <w:p w14:paraId="5B1046E0" w14:textId="77777777" w:rsidR="00572434" w:rsidRDefault="00572434" w:rsidP="00572434">
      <w:pPr>
        <w:pStyle w:val="NoSpacing"/>
      </w:pPr>
    </w:p>
    <w:p w14:paraId="1A7BEF65" w14:textId="77777777" w:rsidR="00572434" w:rsidRDefault="00572434" w:rsidP="00572434">
      <w:pPr>
        <w:pStyle w:val="NoSpacing"/>
      </w:pPr>
      <w:r>
        <w:t xml:space="preserve">For the benefit of your grader please include section headings throughout the paper.  At the least this should include: “Introduction,” topic headings, and “conclusion.”  Your paper should have an identifiable thesis statement, even if it is an analytical paper. </w:t>
      </w:r>
    </w:p>
    <w:p w14:paraId="1F9BBE60" w14:textId="77777777" w:rsidR="00572434" w:rsidRDefault="00572434" w:rsidP="00572434">
      <w:pPr>
        <w:pStyle w:val="NoSpacing"/>
      </w:pPr>
    </w:p>
    <w:p w14:paraId="34E323B2" w14:textId="77777777" w:rsidR="00572434" w:rsidRDefault="00572434" w:rsidP="00572434">
      <w:pPr>
        <w:pStyle w:val="NoSpacing"/>
      </w:pPr>
      <w:r>
        <w:t xml:space="preserve">Your paper should include a formal introduction, a “literature review” where you establish the need for your research inquiry or argued position, a number of body sections where you outline your research findings, and a conclusion. </w:t>
      </w:r>
    </w:p>
    <w:p w14:paraId="08DD2DB2" w14:textId="77777777" w:rsidR="00572434" w:rsidRDefault="00572434" w:rsidP="00572434">
      <w:pPr>
        <w:pStyle w:val="NoSpacing"/>
      </w:pPr>
    </w:p>
    <w:p w14:paraId="282ECAD3" w14:textId="77777777" w:rsidR="00572434" w:rsidRDefault="00572434" w:rsidP="00572434">
      <w:pPr>
        <w:pStyle w:val="NoSpacing"/>
      </w:pPr>
    </w:p>
    <w:p w14:paraId="2627CD3B" w14:textId="77777777" w:rsidR="00572434" w:rsidRDefault="00572434" w:rsidP="00572434">
      <w:pPr>
        <w:pStyle w:val="NoSpacing"/>
        <w:rPr>
          <w:b/>
          <w:i/>
          <w:sz w:val="28"/>
          <w:szCs w:val="28"/>
        </w:rPr>
      </w:pPr>
      <w:r w:rsidRPr="00070474">
        <w:rPr>
          <w:b/>
          <w:i/>
          <w:sz w:val="28"/>
          <w:szCs w:val="28"/>
        </w:rPr>
        <w:t>Paper Requirements:</w:t>
      </w:r>
    </w:p>
    <w:p w14:paraId="5FF91C56" w14:textId="546935B2" w:rsidR="00572434" w:rsidRDefault="00572434" w:rsidP="00572434">
      <w:pPr>
        <w:pStyle w:val="NoSpacing"/>
        <w:rPr>
          <w:rFonts w:asciiTheme="majorHAnsi" w:hAnsiTheme="majorHAnsi"/>
        </w:rPr>
      </w:pPr>
      <w:r>
        <w:rPr>
          <w:rFonts w:asciiTheme="majorHAnsi" w:hAnsiTheme="majorHAnsi"/>
        </w:rPr>
        <w:t>Your research paper must be on a topic significantly related to</w:t>
      </w:r>
      <w:r w:rsidRPr="00EC2FA3">
        <w:rPr>
          <w:rFonts w:asciiTheme="majorHAnsi" w:hAnsiTheme="majorHAnsi"/>
        </w:rPr>
        <w:t xml:space="preserve"> </w:t>
      </w:r>
      <w:r>
        <w:rPr>
          <w:rFonts w:asciiTheme="majorHAnsi" w:hAnsiTheme="majorHAnsi"/>
        </w:rPr>
        <w:t>sociology of suicide</w:t>
      </w:r>
      <w:r w:rsidRPr="00EC2FA3">
        <w:rPr>
          <w:rFonts w:asciiTheme="majorHAnsi" w:hAnsiTheme="majorHAnsi"/>
        </w:rPr>
        <w:t xml:space="preserve"> and must be written utilizing a sociological perspective.</w:t>
      </w:r>
      <w:r>
        <w:rPr>
          <w:rFonts w:asciiTheme="majorHAnsi" w:hAnsiTheme="majorHAnsi"/>
        </w:rPr>
        <w:t xml:space="preserve"> </w:t>
      </w:r>
      <w:r w:rsidRPr="00EC2FA3">
        <w:rPr>
          <w:rFonts w:asciiTheme="majorHAnsi" w:hAnsiTheme="majorHAnsi"/>
        </w:rPr>
        <w:t xml:space="preserve">You </w:t>
      </w:r>
      <w:r>
        <w:rPr>
          <w:rFonts w:asciiTheme="majorHAnsi" w:hAnsiTheme="majorHAnsi"/>
        </w:rPr>
        <w:t xml:space="preserve">will choose from the list of subjects provided.  You may make arrangements for an alternative topic with approval from Dr. Rogers, which must be obtained in writing no later than the Monday of week 10.  Your paper should either be an “argumentative” paper or an “analytical” paper.  By the final draft both will have a thesis.   </w:t>
      </w:r>
      <w:r w:rsidRPr="00EC2FA3">
        <w:rPr>
          <w:rFonts w:asciiTheme="majorHAnsi" w:hAnsiTheme="majorHAnsi"/>
        </w:rPr>
        <w:t>You</w:t>
      </w:r>
      <w:r>
        <w:rPr>
          <w:rFonts w:asciiTheme="majorHAnsi" w:hAnsiTheme="majorHAnsi"/>
        </w:rPr>
        <w:t xml:space="preserve">r paper must include </w:t>
      </w:r>
      <w:r w:rsidRPr="00EC2FA3">
        <w:rPr>
          <w:rFonts w:asciiTheme="majorHAnsi" w:hAnsiTheme="majorHAnsi"/>
        </w:rPr>
        <w:t xml:space="preserve">3 outside </w:t>
      </w:r>
      <w:r w:rsidRPr="00EC2FA3">
        <w:rPr>
          <w:rFonts w:asciiTheme="majorHAnsi" w:hAnsiTheme="majorHAnsi"/>
          <w:b/>
          <w:bCs/>
          <w:i/>
          <w:iCs/>
        </w:rPr>
        <w:t>academic</w:t>
      </w:r>
      <w:r>
        <w:rPr>
          <w:rFonts w:asciiTheme="majorHAnsi" w:hAnsiTheme="majorHAnsi"/>
        </w:rPr>
        <w:t xml:space="preserve"> sources (peer </w:t>
      </w:r>
      <w:r>
        <w:rPr>
          <w:rFonts w:asciiTheme="majorHAnsi" w:hAnsiTheme="majorHAnsi"/>
        </w:rPr>
        <w:lastRenderedPageBreak/>
        <w:t>reviewed)</w:t>
      </w:r>
      <w:r w:rsidRPr="00EC2FA3">
        <w:rPr>
          <w:rFonts w:asciiTheme="majorHAnsi" w:hAnsiTheme="majorHAnsi"/>
        </w:rPr>
        <w:t xml:space="preserve">. </w:t>
      </w:r>
      <w:r>
        <w:rPr>
          <w:rFonts w:asciiTheme="majorHAnsi" w:hAnsiTheme="majorHAnsi"/>
        </w:rPr>
        <w:t xml:space="preserve">  </w:t>
      </w:r>
      <w:r w:rsidRPr="00EC2FA3">
        <w:rPr>
          <w:rFonts w:asciiTheme="majorHAnsi" w:hAnsiTheme="majorHAnsi"/>
        </w:rPr>
        <w:t xml:space="preserve">Additionally you will need to use </w:t>
      </w:r>
      <w:r>
        <w:rPr>
          <w:rFonts w:asciiTheme="majorHAnsi" w:hAnsiTheme="majorHAnsi"/>
        </w:rPr>
        <w:t>five (</w:t>
      </w:r>
      <w:r w:rsidRPr="00EC2FA3">
        <w:rPr>
          <w:rFonts w:asciiTheme="majorHAnsi" w:hAnsiTheme="majorHAnsi"/>
        </w:rPr>
        <w:t>5</w:t>
      </w:r>
      <w:r>
        <w:rPr>
          <w:rFonts w:asciiTheme="majorHAnsi" w:hAnsiTheme="majorHAnsi"/>
        </w:rPr>
        <w:t>)</w:t>
      </w:r>
      <w:r w:rsidRPr="00EC2FA3">
        <w:rPr>
          <w:rFonts w:asciiTheme="majorHAnsi" w:hAnsiTheme="majorHAnsi"/>
        </w:rPr>
        <w:t xml:space="preserve"> sources from th</w:t>
      </w:r>
      <w:r>
        <w:rPr>
          <w:rFonts w:asciiTheme="majorHAnsi" w:hAnsiTheme="majorHAnsi"/>
        </w:rPr>
        <w:t>e course syllabus: at least three (3) of those sources should be from the list</w:t>
      </w:r>
      <w:r w:rsidR="00C909AF">
        <w:rPr>
          <w:rFonts w:asciiTheme="majorHAnsi" w:hAnsiTheme="majorHAnsi"/>
        </w:rPr>
        <w:t xml:space="preserve"> provided in the prompt. </w:t>
      </w:r>
    </w:p>
    <w:p w14:paraId="72C0E927" w14:textId="77777777" w:rsidR="00572434" w:rsidRPr="00EC2FA3" w:rsidRDefault="00572434" w:rsidP="00572434">
      <w:pPr>
        <w:pStyle w:val="NoSpacing"/>
        <w:rPr>
          <w:rFonts w:asciiTheme="majorHAnsi" w:hAnsiTheme="majorHAnsi"/>
        </w:rPr>
      </w:pPr>
      <w:r>
        <w:rPr>
          <w:rFonts w:asciiTheme="majorHAnsi" w:hAnsiTheme="majorHAnsi"/>
        </w:rPr>
        <w:t xml:space="preserve">   </w:t>
      </w:r>
    </w:p>
    <w:p w14:paraId="2DD1EDFE" w14:textId="1BC838A6" w:rsidR="00572434" w:rsidRDefault="00572434" w:rsidP="00F1574D">
      <w:pPr>
        <w:pStyle w:val="NoSpacing"/>
        <w:ind w:left="720"/>
        <w:rPr>
          <w:rFonts w:asciiTheme="majorHAnsi" w:hAnsiTheme="majorHAnsi"/>
          <w:b/>
        </w:rPr>
      </w:pPr>
      <w:r w:rsidRPr="00BF5B57">
        <w:rPr>
          <w:rFonts w:asciiTheme="majorHAnsi" w:hAnsiTheme="majorHAnsi"/>
          <w:b/>
        </w:rPr>
        <w:t>*do not conduct human subjects research (surveys, interviews etc.)*</w:t>
      </w:r>
    </w:p>
    <w:p w14:paraId="78AA413C" w14:textId="77777777" w:rsidR="00F1574D" w:rsidRDefault="00F1574D" w:rsidP="00F1574D">
      <w:pPr>
        <w:pStyle w:val="NoSpacing"/>
        <w:ind w:left="720"/>
        <w:rPr>
          <w:rFonts w:asciiTheme="majorHAnsi" w:hAnsiTheme="majorHAnsi"/>
          <w:b/>
        </w:rPr>
      </w:pPr>
    </w:p>
    <w:p w14:paraId="229C3571" w14:textId="1062A31B" w:rsidR="00F1574D" w:rsidRDefault="00F1574D" w:rsidP="00F1574D">
      <w:pPr>
        <w:pStyle w:val="Heading2"/>
      </w:pPr>
      <w:r>
        <w:t>Approved Topics List:</w:t>
      </w:r>
    </w:p>
    <w:p w14:paraId="7672B53E" w14:textId="77777777" w:rsidR="001C6FA6" w:rsidRDefault="001C6FA6" w:rsidP="001C6FA6">
      <w:pPr>
        <w:pStyle w:val="NoSpacing"/>
        <w:numPr>
          <w:ilvl w:val="0"/>
          <w:numId w:val="9"/>
        </w:numPr>
        <w:sectPr w:rsidR="001C6FA6" w:rsidSect="00185D1B">
          <w:type w:val="continuous"/>
          <w:pgSz w:w="12240" w:h="15840"/>
          <w:pgMar w:top="1440" w:right="1440" w:bottom="1440" w:left="1440" w:header="720" w:footer="720" w:gutter="0"/>
          <w:cols w:space="720"/>
          <w:docGrid w:linePitch="360"/>
        </w:sectPr>
      </w:pPr>
    </w:p>
    <w:p w14:paraId="0FDEB700" w14:textId="7C397B56" w:rsidR="001C6FA6" w:rsidRDefault="001C6FA6" w:rsidP="001C6FA6">
      <w:pPr>
        <w:pStyle w:val="NoSpacing"/>
        <w:numPr>
          <w:ilvl w:val="0"/>
          <w:numId w:val="9"/>
        </w:numPr>
      </w:pPr>
      <w:r>
        <w:t>The Gender Paradox in Suicide Completion</w:t>
      </w:r>
    </w:p>
    <w:p w14:paraId="6E1F3644" w14:textId="77777777" w:rsidR="001C6FA6" w:rsidRDefault="001C6FA6" w:rsidP="001C6FA6">
      <w:pPr>
        <w:pStyle w:val="NoSpacing"/>
        <w:numPr>
          <w:ilvl w:val="0"/>
          <w:numId w:val="9"/>
        </w:numPr>
      </w:pPr>
      <w:r>
        <w:t>Men and Suicide</w:t>
      </w:r>
    </w:p>
    <w:p w14:paraId="3E71C28B" w14:textId="77777777" w:rsidR="001C6FA6" w:rsidRDefault="001C6FA6" w:rsidP="001C6FA6">
      <w:pPr>
        <w:pStyle w:val="NoSpacing"/>
        <w:numPr>
          <w:ilvl w:val="0"/>
          <w:numId w:val="9"/>
        </w:numPr>
      </w:pPr>
      <w:r>
        <w:t>Climate Change Effects and Suicide</w:t>
      </w:r>
    </w:p>
    <w:p w14:paraId="2D412171" w14:textId="77777777" w:rsidR="001C6FA6" w:rsidRDefault="001C6FA6" w:rsidP="001C6FA6">
      <w:pPr>
        <w:pStyle w:val="NoSpacing"/>
        <w:numPr>
          <w:ilvl w:val="0"/>
          <w:numId w:val="9"/>
        </w:numPr>
      </w:pPr>
      <w:r>
        <w:t>Occupational Effects -- Suicide Rates (Physician suicide, Nurse Suicide, Veterinarian Suicide, First  Responder Suicide, Military Suicide Rates, Mining, Construction, "Services"; Arts/Entertainment and recreation; Agriculture, Forestry, Fishing and Hunting; Construction and Extraction)</w:t>
      </w:r>
    </w:p>
    <w:p w14:paraId="36ACC8D0" w14:textId="77777777" w:rsidR="001C6FA6" w:rsidRDefault="001C6FA6" w:rsidP="001C6FA6">
      <w:pPr>
        <w:pStyle w:val="NoSpacing"/>
        <w:numPr>
          <w:ilvl w:val="0"/>
          <w:numId w:val="9"/>
        </w:numPr>
      </w:pPr>
      <w:r>
        <w:t>Sexual Minorities and Suicide</w:t>
      </w:r>
    </w:p>
    <w:p w14:paraId="1DA0A875" w14:textId="77777777" w:rsidR="001C6FA6" w:rsidRDefault="001C6FA6" w:rsidP="001C6FA6">
      <w:pPr>
        <w:pStyle w:val="NoSpacing"/>
        <w:numPr>
          <w:ilvl w:val="0"/>
          <w:numId w:val="9"/>
        </w:numPr>
      </w:pPr>
      <w:r>
        <w:t>Indigenous Peoples Suicide Rates</w:t>
      </w:r>
    </w:p>
    <w:p w14:paraId="376B62A0" w14:textId="77777777" w:rsidR="001C6FA6" w:rsidRDefault="001C6FA6" w:rsidP="001C6FA6">
      <w:pPr>
        <w:pStyle w:val="NoSpacing"/>
        <w:numPr>
          <w:ilvl w:val="0"/>
          <w:numId w:val="9"/>
        </w:numPr>
      </w:pPr>
      <w:r>
        <w:t>Survivors of Abuse</w:t>
      </w:r>
    </w:p>
    <w:p w14:paraId="2DB370F6" w14:textId="77777777" w:rsidR="001C6FA6" w:rsidRDefault="001C6FA6" w:rsidP="001C6FA6">
      <w:pPr>
        <w:pStyle w:val="NoSpacing"/>
        <w:numPr>
          <w:ilvl w:val="0"/>
          <w:numId w:val="9"/>
        </w:numPr>
      </w:pPr>
      <w:r>
        <w:t>Specific Mental Illness with higher Suicide Rates</w:t>
      </w:r>
    </w:p>
    <w:p w14:paraId="5801693A" w14:textId="77777777" w:rsidR="001C6FA6" w:rsidRDefault="001C6FA6" w:rsidP="001C6FA6">
      <w:pPr>
        <w:pStyle w:val="NoSpacing"/>
        <w:numPr>
          <w:ilvl w:val="0"/>
          <w:numId w:val="9"/>
        </w:numPr>
      </w:pPr>
      <w:r>
        <w:t>Gun Laws and Firearm Availability and Suicide Rates</w:t>
      </w:r>
    </w:p>
    <w:p w14:paraId="492ECA6F" w14:textId="77777777" w:rsidR="001C6FA6" w:rsidRDefault="001C6FA6" w:rsidP="001C6FA6">
      <w:pPr>
        <w:pStyle w:val="NoSpacing"/>
        <w:numPr>
          <w:ilvl w:val="0"/>
          <w:numId w:val="9"/>
        </w:numPr>
      </w:pPr>
      <w:r>
        <w:t>"Deaths from Despair" and Suicide -- should these deaths be included in the suicide rate?</w:t>
      </w:r>
    </w:p>
    <w:p w14:paraId="2318E189" w14:textId="77777777" w:rsidR="001C6FA6" w:rsidRDefault="001C6FA6" w:rsidP="001C6FA6">
      <w:pPr>
        <w:pStyle w:val="NoSpacing"/>
        <w:numPr>
          <w:ilvl w:val="0"/>
          <w:numId w:val="9"/>
        </w:numPr>
      </w:pPr>
      <w:r>
        <w:t>Socio-Economic Effects on Suicide Rates</w:t>
      </w:r>
    </w:p>
    <w:p w14:paraId="0C911D1D" w14:textId="77777777" w:rsidR="001C6FA6" w:rsidRDefault="001C6FA6" w:rsidP="001C6FA6">
      <w:pPr>
        <w:pStyle w:val="NoSpacing"/>
        <w:numPr>
          <w:ilvl w:val="0"/>
          <w:numId w:val="9"/>
        </w:numPr>
      </w:pPr>
      <w:r>
        <w:t>Prison/Incarceration and Suicide</w:t>
      </w:r>
    </w:p>
    <w:p w14:paraId="36169AEE" w14:textId="77777777" w:rsidR="001C6FA6" w:rsidRDefault="001C6FA6" w:rsidP="001C6FA6">
      <w:pPr>
        <w:pStyle w:val="NoSpacing"/>
        <w:numPr>
          <w:ilvl w:val="0"/>
          <w:numId w:val="9"/>
        </w:numPr>
      </w:pPr>
      <w:r>
        <w:t>Context Factors in Male/Female Suicide Rates</w:t>
      </w:r>
    </w:p>
    <w:p w14:paraId="1C427B8C" w14:textId="77777777" w:rsidR="001C6FA6" w:rsidRDefault="001C6FA6" w:rsidP="001C6FA6">
      <w:pPr>
        <w:pStyle w:val="NoSpacing"/>
        <w:numPr>
          <w:ilvl w:val="0"/>
          <w:numId w:val="9"/>
        </w:numPr>
      </w:pPr>
      <w:r>
        <w:t>Suicide Rates for Transgender and Gender Non-conforming People</w:t>
      </w:r>
    </w:p>
    <w:p w14:paraId="3D8A7098" w14:textId="77777777" w:rsidR="001C6FA6" w:rsidRDefault="001C6FA6" w:rsidP="001C6FA6">
      <w:pPr>
        <w:pStyle w:val="NoSpacing"/>
        <w:numPr>
          <w:ilvl w:val="0"/>
          <w:numId w:val="9"/>
        </w:numPr>
      </w:pPr>
      <w:r>
        <w:t xml:space="preserve">Cultural Differences in Suicide </w:t>
      </w:r>
    </w:p>
    <w:p w14:paraId="030E3CAE" w14:textId="77777777" w:rsidR="001C6FA6" w:rsidRDefault="001C6FA6" w:rsidP="001C6FA6">
      <w:pPr>
        <w:pStyle w:val="NoSpacing"/>
        <w:numPr>
          <w:ilvl w:val="0"/>
          <w:numId w:val="9"/>
        </w:numPr>
      </w:pPr>
      <w:r>
        <w:t>Rural Settings and Suicide</w:t>
      </w:r>
    </w:p>
    <w:p w14:paraId="543AA14C" w14:textId="6626FAD5" w:rsidR="001C6FA6" w:rsidRDefault="001C6FA6" w:rsidP="001C6FA6">
      <w:pPr>
        <w:pStyle w:val="NoSpacing"/>
        <w:numPr>
          <w:ilvl w:val="0"/>
          <w:numId w:val="9"/>
        </w:numPr>
      </w:pPr>
      <w:r>
        <w:t>Lethal Methods Accessibility and Suicide</w:t>
      </w:r>
    </w:p>
    <w:p w14:paraId="684AC264" w14:textId="77777777" w:rsidR="001C6FA6" w:rsidRDefault="001C6FA6" w:rsidP="001C6FA6">
      <w:pPr>
        <w:pStyle w:val="NoSpacing"/>
        <w:numPr>
          <w:ilvl w:val="0"/>
          <w:numId w:val="9"/>
        </w:numPr>
      </w:pPr>
      <w:r>
        <w:t>Prevention Methods</w:t>
      </w:r>
    </w:p>
    <w:p w14:paraId="171068BF" w14:textId="77777777" w:rsidR="001C6FA6" w:rsidRDefault="001C6FA6" w:rsidP="001C6FA6">
      <w:pPr>
        <w:pStyle w:val="NoSpacing"/>
        <w:numPr>
          <w:ilvl w:val="0"/>
          <w:numId w:val="9"/>
        </w:numPr>
      </w:pPr>
      <w:r>
        <w:t>ACE Scores and Prevention</w:t>
      </w:r>
    </w:p>
    <w:p w14:paraId="6B8F28DF" w14:textId="77777777" w:rsidR="001C6FA6" w:rsidRDefault="001C6FA6" w:rsidP="001C6FA6">
      <w:pPr>
        <w:pStyle w:val="NoSpacing"/>
        <w:numPr>
          <w:ilvl w:val="0"/>
          <w:numId w:val="9"/>
        </w:numPr>
      </w:pPr>
      <w:r>
        <w:t>High Income v. Low Income Countries</w:t>
      </w:r>
    </w:p>
    <w:p w14:paraId="6E1FE9C5" w14:textId="77777777" w:rsidR="001C6FA6" w:rsidRDefault="001C6FA6" w:rsidP="001C6FA6">
      <w:pPr>
        <w:pStyle w:val="NoSpacing"/>
        <w:numPr>
          <w:ilvl w:val="0"/>
          <w:numId w:val="9"/>
        </w:numPr>
      </w:pPr>
      <w:r>
        <w:t>The Happiness-Suicide Paradox</w:t>
      </w:r>
    </w:p>
    <w:p w14:paraId="59582705" w14:textId="77777777" w:rsidR="001C6FA6" w:rsidRDefault="001C6FA6" w:rsidP="001C6FA6">
      <w:pPr>
        <w:pStyle w:val="NoSpacing"/>
        <w:numPr>
          <w:ilvl w:val="0"/>
          <w:numId w:val="9"/>
        </w:numPr>
      </w:pPr>
      <w:r>
        <w:t>Changes in Mid-Life Suicide rates</w:t>
      </w:r>
    </w:p>
    <w:p w14:paraId="25DDDFC8" w14:textId="77777777" w:rsidR="001C6FA6" w:rsidRDefault="001C6FA6" w:rsidP="001C6FA6">
      <w:pPr>
        <w:pStyle w:val="NoSpacing"/>
        <w:numPr>
          <w:ilvl w:val="0"/>
          <w:numId w:val="9"/>
        </w:numPr>
      </w:pPr>
      <w:r>
        <w:t>Gen-Z suicide Rates</w:t>
      </w:r>
    </w:p>
    <w:p w14:paraId="4BDEC3E3" w14:textId="77777777" w:rsidR="001C6FA6" w:rsidRDefault="001C6FA6" w:rsidP="001C6FA6">
      <w:pPr>
        <w:pStyle w:val="NoSpacing"/>
        <w:numPr>
          <w:ilvl w:val="0"/>
          <w:numId w:val="9"/>
        </w:numPr>
      </w:pPr>
      <w:r>
        <w:t>Boomers and Suicide Rates</w:t>
      </w:r>
    </w:p>
    <w:p w14:paraId="3C0DB933" w14:textId="77777777" w:rsidR="001C6FA6" w:rsidRDefault="001C6FA6" w:rsidP="001C6FA6">
      <w:pPr>
        <w:pStyle w:val="NoSpacing"/>
        <w:numPr>
          <w:ilvl w:val="0"/>
          <w:numId w:val="9"/>
        </w:numPr>
      </w:pPr>
      <w:r>
        <w:t>Protective Factors in Suicide</w:t>
      </w:r>
    </w:p>
    <w:p w14:paraId="7586BC48" w14:textId="77777777" w:rsidR="001C6FA6" w:rsidRDefault="001C6FA6" w:rsidP="001C6FA6">
      <w:pPr>
        <w:pStyle w:val="NoSpacing"/>
        <w:numPr>
          <w:ilvl w:val="0"/>
          <w:numId w:val="9"/>
        </w:numPr>
      </w:pPr>
      <w:r>
        <w:t>Suicide Risk Management -- Commitment, Contracts and other risk management techniques?</w:t>
      </w:r>
    </w:p>
    <w:p w14:paraId="4CF1FF6E" w14:textId="77777777" w:rsidR="001C6FA6" w:rsidRDefault="001C6FA6" w:rsidP="001C6FA6">
      <w:pPr>
        <w:pStyle w:val="NoSpacing"/>
        <w:numPr>
          <w:ilvl w:val="0"/>
          <w:numId w:val="9"/>
        </w:numPr>
      </w:pPr>
      <w:r>
        <w:t>Seasonality of Suicide</w:t>
      </w:r>
    </w:p>
    <w:p w14:paraId="7AE100BD" w14:textId="77777777" w:rsidR="001C6FA6" w:rsidRDefault="001C6FA6" w:rsidP="001C6FA6">
      <w:pPr>
        <w:pStyle w:val="NoSpacing"/>
        <w:numPr>
          <w:ilvl w:val="0"/>
          <w:numId w:val="9"/>
        </w:numPr>
      </w:pPr>
      <w:r>
        <w:t>Stigma and Suicide</w:t>
      </w:r>
    </w:p>
    <w:p w14:paraId="24E65470" w14:textId="77777777" w:rsidR="001C6FA6" w:rsidRDefault="001C6FA6" w:rsidP="001C6FA6">
      <w:pPr>
        <w:pStyle w:val="NoSpacing"/>
        <w:numPr>
          <w:ilvl w:val="0"/>
          <w:numId w:val="9"/>
        </w:numPr>
      </w:pPr>
      <w:r>
        <w:t>Elderly and Suicide</w:t>
      </w:r>
    </w:p>
    <w:p w14:paraId="3342173E" w14:textId="77777777" w:rsidR="001C6FA6" w:rsidRDefault="001C6FA6" w:rsidP="001C6FA6">
      <w:pPr>
        <w:pStyle w:val="NoSpacing"/>
        <w:numPr>
          <w:ilvl w:val="0"/>
          <w:numId w:val="9"/>
        </w:numPr>
      </w:pPr>
      <w:r>
        <w:t>Generational Effects</w:t>
      </w:r>
    </w:p>
    <w:p w14:paraId="0982751A" w14:textId="77777777" w:rsidR="001C6FA6" w:rsidRDefault="001C6FA6" w:rsidP="001C6FA6">
      <w:pPr>
        <w:pStyle w:val="NoSpacing"/>
        <w:numPr>
          <w:ilvl w:val="0"/>
          <w:numId w:val="9"/>
        </w:numPr>
      </w:pPr>
      <w:r>
        <w:t>Sleep and suicide</w:t>
      </w:r>
    </w:p>
    <w:p w14:paraId="6CD3162C" w14:textId="77777777" w:rsidR="001C6FA6" w:rsidRDefault="001C6FA6" w:rsidP="001C6FA6">
      <w:pPr>
        <w:pStyle w:val="NoSpacing"/>
        <w:numPr>
          <w:ilvl w:val="0"/>
          <w:numId w:val="9"/>
        </w:numPr>
      </w:pPr>
      <w:r>
        <w:t>Time of Day and Suicide</w:t>
      </w:r>
    </w:p>
    <w:p w14:paraId="79068ADF" w14:textId="77777777" w:rsidR="001C6FA6" w:rsidRDefault="001C6FA6" w:rsidP="001C6FA6">
      <w:pPr>
        <w:pStyle w:val="NoSpacing"/>
        <w:numPr>
          <w:ilvl w:val="0"/>
          <w:numId w:val="9"/>
        </w:numPr>
      </w:pPr>
      <w:r>
        <w:t>Increased Minimum Wages or UBI and Suicide</w:t>
      </w:r>
    </w:p>
    <w:p w14:paraId="0B0A74A4" w14:textId="77777777" w:rsidR="001C6FA6" w:rsidRDefault="001C6FA6" w:rsidP="001C6FA6">
      <w:pPr>
        <w:pStyle w:val="NoSpacing"/>
        <w:numPr>
          <w:ilvl w:val="0"/>
          <w:numId w:val="9"/>
        </w:numPr>
      </w:pPr>
      <w:r>
        <w:t>Unemployment and Suicide</w:t>
      </w:r>
    </w:p>
    <w:p w14:paraId="2B297326" w14:textId="77777777" w:rsidR="001C6FA6" w:rsidRDefault="001C6FA6" w:rsidP="001C6FA6">
      <w:pPr>
        <w:pStyle w:val="NoSpacing"/>
        <w:numPr>
          <w:ilvl w:val="0"/>
          <w:numId w:val="9"/>
        </w:numPr>
      </w:pPr>
      <w:r>
        <w:t>Mental Health Provider Shortages and Suicide Rates</w:t>
      </w:r>
    </w:p>
    <w:p w14:paraId="70333BCA" w14:textId="77777777" w:rsidR="001C6FA6" w:rsidRDefault="001C6FA6" w:rsidP="001C6FA6">
      <w:pPr>
        <w:pStyle w:val="NoSpacing"/>
        <w:numPr>
          <w:ilvl w:val="0"/>
          <w:numId w:val="9"/>
        </w:numPr>
      </w:pPr>
      <w:r>
        <w:t>Metropolitan Rates and socio-environmental effects</w:t>
      </w:r>
    </w:p>
    <w:p w14:paraId="78899D0E" w14:textId="77777777" w:rsidR="001C6FA6" w:rsidRDefault="001C6FA6" w:rsidP="001C6FA6">
      <w:pPr>
        <w:pStyle w:val="NoSpacing"/>
        <w:numPr>
          <w:ilvl w:val="0"/>
          <w:numId w:val="9"/>
        </w:numPr>
      </w:pPr>
      <w:r>
        <w:t>Alcohol and suicide rates</w:t>
      </w:r>
    </w:p>
    <w:p w14:paraId="525B18D9" w14:textId="77777777" w:rsidR="001C6FA6" w:rsidRPr="005F1C75" w:rsidRDefault="001C6FA6" w:rsidP="001C6FA6">
      <w:pPr>
        <w:pStyle w:val="NoSpacing"/>
        <w:numPr>
          <w:ilvl w:val="0"/>
          <w:numId w:val="9"/>
        </w:numPr>
      </w:pPr>
      <w:r>
        <w:t>substance use and suicide rates</w:t>
      </w:r>
    </w:p>
    <w:p w14:paraId="29A00DAD" w14:textId="77777777" w:rsidR="001C6FA6" w:rsidRDefault="001C6FA6" w:rsidP="00F1574D">
      <w:pPr>
        <w:sectPr w:rsidR="001C6FA6" w:rsidSect="001C6FA6">
          <w:type w:val="continuous"/>
          <w:pgSz w:w="12240" w:h="15840"/>
          <w:pgMar w:top="1440" w:right="1440" w:bottom="1440" w:left="1440" w:header="720" w:footer="720" w:gutter="0"/>
          <w:cols w:num="2" w:space="720"/>
          <w:docGrid w:linePitch="360"/>
        </w:sectPr>
      </w:pPr>
    </w:p>
    <w:p w14:paraId="3858EB50" w14:textId="77777777" w:rsidR="00F1574D" w:rsidRPr="00F1574D" w:rsidRDefault="00F1574D" w:rsidP="00F1574D"/>
    <w:sectPr w:rsidR="00F1574D" w:rsidRPr="00F1574D" w:rsidSect="00185D1B">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57F8DA" w14:textId="77777777" w:rsidR="000E6398" w:rsidRDefault="000E6398" w:rsidP="00045FC8">
      <w:pPr>
        <w:spacing w:after="0" w:line="240" w:lineRule="auto"/>
      </w:pPr>
      <w:r>
        <w:separator/>
      </w:r>
    </w:p>
  </w:endnote>
  <w:endnote w:type="continuationSeparator" w:id="0">
    <w:p w14:paraId="7075BADA" w14:textId="77777777" w:rsidR="000E6398" w:rsidRDefault="000E6398" w:rsidP="00045F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5002EFF" w:usb1="C200ACFF"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05090F" w14:textId="77777777" w:rsidR="000E6398" w:rsidRDefault="000E6398" w:rsidP="00045FC8">
      <w:pPr>
        <w:spacing w:after="0" w:line="240" w:lineRule="auto"/>
      </w:pPr>
      <w:r>
        <w:separator/>
      </w:r>
    </w:p>
  </w:footnote>
  <w:footnote w:type="continuationSeparator" w:id="0">
    <w:p w14:paraId="5D3565E5" w14:textId="77777777" w:rsidR="000E6398" w:rsidRDefault="000E6398" w:rsidP="00045FC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firstRow="1" w:lastRow="0" w:firstColumn="1" w:lastColumn="0" w:noHBand="0" w:noVBand="1"/>
    </w:tblPr>
    <w:tblGrid>
      <w:gridCol w:w="7298"/>
      <w:gridCol w:w="2062"/>
    </w:tblGrid>
    <w:tr w:rsidR="00045FC8" w14:paraId="6589ED84" w14:textId="77777777" w:rsidTr="00045FC8">
      <w:trPr>
        <w:trHeight w:val="288"/>
      </w:trPr>
      <w:sdt>
        <w:sdtPr>
          <w:rPr>
            <w:rFonts w:asciiTheme="majorHAnsi" w:eastAsiaTheme="majorEastAsia" w:hAnsiTheme="majorHAnsi" w:cstheme="majorBidi"/>
            <w:sz w:val="36"/>
            <w:szCs w:val="36"/>
          </w:rPr>
          <w:alias w:val="Title"/>
          <w:id w:val="77761602"/>
          <w:placeholder>
            <w:docPart w:val="C868D4D25C844870B099D7E04B5FD99C"/>
          </w:placeholder>
          <w:dataBinding w:prefixMappings="xmlns:ns0='http://schemas.openxmlformats.org/package/2006/metadata/core-properties' xmlns:ns1='http://purl.org/dc/elements/1.1/'" w:xpath="/ns0:coreProperties[1]/ns1:title[1]" w:storeItemID="{6C3C8BC8-F283-45AE-878A-BAB7291924A1}"/>
          <w:text/>
        </w:sdtPr>
        <w:sdtContent>
          <w:tc>
            <w:tcPr>
              <w:tcW w:w="7495" w:type="dxa"/>
            </w:tcPr>
            <w:p w14:paraId="6589ED82" w14:textId="77777777" w:rsidR="00045FC8" w:rsidRDefault="00045FC8" w:rsidP="00045FC8">
              <w:pPr>
                <w:pStyle w:val="Header"/>
                <w:jc w:val="right"/>
                <w:rPr>
                  <w:rFonts w:asciiTheme="majorHAnsi" w:eastAsiaTheme="majorEastAsia" w:hAnsiTheme="majorHAnsi" w:cstheme="majorBidi"/>
                  <w:sz w:val="36"/>
                  <w:szCs w:val="36"/>
                </w:rPr>
              </w:pPr>
              <w:r>
                <w:rPr>
                  <w:rFonts w:asciiTheme="majorHAnsi" w:eastAsiaTheme="majorEastAsia" w:hAnsiTheme="majorHAnsi" w:cstheme="majorBidi"/>
                  <w:sz w:val="36"/>
                  <w:szCs w:val="36"/>
                </w:rPr>
                <w:t>The Study of Suicide (SOCI 143)</w:t>
              </w:r>
            </w:p>
          </w:tc>
        </w:sdtContent>
      </w:sdt>
      <w:sdt>
        <w:sdtPr>
          <w:rPr>
            <w:rFonts w:asciiTheme="majorHAnsi" w:eastAsiaTheme="majorEastAsia" w:hAnsiTheme="majorHAnsi" w:cstheme="majorBidi"/>
            <w:b/>
            <w:bCs/>
            <w:color w:val="4F81BD" w:themeColor="accent1"/>
            <w:sz w:val="36"/>
            <w:szCs w:val="36"/>
            <w14:shadow w14:blurRad="50800" w14:dist="38100" w14:dir="2700000" w14:sx="100000" w14:sy="100000" w14:kx="0" w14:ky="0" w14:algn="tl">
              <w14:srgbClr w14:val="000000">
                <w14:alpha w14:val="60000"/>
              </w14:srgbClr>
            </w14:shadow>
            <w14:numForm w14:val="oldStyle"/>
          </w:rPr>
          <w:alias w:val="Year"/>
          <w:id w:val="77761609"/>
          <w:placeholder>
            <w:docPart w:val="C6B96630985C48BBAB21FE75506E2ADF"/>
          </w:placeholder>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Content>
          <w:tc>
            <w:tcPr>
              <w:tcW w:w="2095" w:type="dxa"/>
            </w:tcPr>
            <w:p w14:paraId="6589ED83" w14:textId="23D1B177" w:rsidR="00045FC8" w:rsidRDefault="00CB7658" w:rsidP="00045FC8">
              <w:pPr>
                <w:pStyle w:val="Header"/>
                <w:rPr>
                  <w:rFonts w:asciiTheme="majorHAnsi" w:eastAsiaTheme="majorEastAsia" w:hAnsiTheme="majorHAnsi" w:cstheme="majorBidi"/>
                  <w:b/>
                  <w:bCs/>
                  <w:color w:val="4F81BD" w:themeColor="accent1"/>
                  <w:sz w:val="36"/>
                  <w:szCs w:val="36"/>
                  <w14:numForm w14:val="oldStyle"/>
                </w:rPr>
              </w:pPr>
              <w:r>
                <w:rPr>
                  <w:rFonts w:asciiTheme="majorHAnsi" w:eastAsiaTheme="majorEastAsia" w:hAnsiTheme="majorHAnsi" w:cstheme="majorBidi"/>
                  <w:b/>
                  <w:bCs/>
                  <w:color w:val="4F81BD" w:themeColor="accent1"/>
                  <w:sz w:val="36"/>
                  <w:szCs w:val="36"/>
                  <w14:shadow w14:blurRad="50800" w14:dist="38100" w14:dir="2700000" w14:sx="100000" w14:sy="100000" w14:kx="0" w14:ky="0" w14:algn="tl">
                    <w14:srgbClr w14:val="000000">
                      <w14:alpha w14:val="60000"/>
                    </w14:srgbClr>
                  </w14:shadow>
                  <w14:numForm w14:val="oldStyle"/>
                </w:rPr>
                <w:t xml:space="preserve"> 202</w:t>
              </w:r>
              <w:r w:rsidR="00A802A8">
                <w:rPr>
                  <w:rFonts w:asciiTheme="majorHAnsi" w:eastAsiaTheme="majorEastAsia" w:hAnsiTheme="majorHAnsi" w:cstheme="majorBidi"/>
                  <w:b/>
                  <w:bCs/>
                  <w:color w:val="4F81BD" w:themeColor="accent1"/>
                  <w:sz w:val="36"/>
                  <w:szCs w:val="36"/>
                  <w14:shadow w14:blurRad="50800" w14:dist="38100" w14:dir="2700000" w14:sx="100000" w14:sy="100000" w14:kx="0" w14:ky="0" w14:algn="tl">
                    <w14:srgbClr w14:val="000000">
                      <w14:alpha w14:val="60000"/>
                    </w14:srgbClr>
                  </w14:shadow>
                  <w14:numForm w14:val="oldStyle"/>
                </w:rPr>
                <w:t>6</w:t>
              </w:r>
            </w:p>
          </w:tc>
        </w:sdtContent>
      </w:sdt>
    </w:tr>
  </w:tbl>
  <w:p w14:paraId="6589ED85" w14:textId="77777777" w:rsidR="00045FC8" w:rsidRDefault="00045FC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C05E58"/>
    <w:multiLevelType w:val="hybridMultilevel"/>
    <w:tmpl w:val="44EC5F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4D13E85"/>
    <w:multiLevelType w:val="hybridMultilevel"/>
    <w:tmpl w:val="E8468C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4E75BFE"/>
    <w:multiLevelType w:val="hybridMultilevel"/>
    <w:tmpl w:val="48C28FF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2C5A4253"/>
    <w:multiLevelType w:val="hybridMultilevel"/>
    <w:tmpl w:val="6D864C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E924FD1"/>
    <w:multiLevelType w:val="hybridMultilevel"/>
    <w:tmpl w:val="B41879D8"/>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5" w15:restartNumberingAfterBreak="0">
    <w:nsid w:val="4B2763E5"/>
    <w:multiLevelType w:val="hybridMultilevel"/>
    <w:tmpl w:val="1160F1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BC7F9A"/>
    <w:multiLevelType w:val="hybridMultilevel"/>
    <w:tmpl w:val="540A75D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71FC2C4A"/>
    <w:multiLevelType w:val="hybridMultilevel"/>
    <w:tmpl w:val="9ABE13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9BE4388"/>
    <w:multiLevelType w:val="hybridMultilevel"/>
    <w:tmpl w:val="D7A67D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56072513">
    <w:abstractNumId w:val="2"/>
  </w:num>
  <w:num w:numId="2" w16cid:durableId="1455715852">
    <w:abstractNumId w:val="6"/>
  </w:num>
  <w:num w:numId="3" w16cid:durableId="1726365760">
    <w:abstractNumId w:val="5"/>
  </w:num>
  <w:num w:numId="4" w16cid:durableId="305863573">
    <w:abstractNumId w:val="0"/>
  </w:num>
  <w:num w:numId="5" w16cid:durableId="1669096284">
    <w:abstractNumId w:val="1"/>
  </w:num>
  <w:num w:numId="6" w16cid:durableId="1473131670">
    <w:abstractNumId w:val="4"/>
  </w:num>
  <w:num w:numId="7" w16cid:durableId="383599896">
    <w:abstractNumId w:val="8"/>
  </w:num>
  <w:num w:numId="8" w16cid:durableId="600339319">
    <w:abstractNumId w:val="7"/>
  </w:num>
  <w:num w:numId="9" w16cid:durableId="171319004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5FC8"/>
    <w:rsid w:val="000275C3"/>
    <w:rsid w:val="00035352"/>
    <w:rsid w:val="00045FC8"/>
    <w:rsid w:val="00057076"/>
    <w:rsid w:val="00092EEA"/>
    <w:rsid w:val="00095719"/>
    <w:rsid w:val="000A7577"/>
    <w:rsid w:val="000B5617"/>
    <w:rsid w:val="000C1690"/>
    <w:rsid w:val="000E6398"/>
    <w:rsid w:val="000F7EFC"/>
    <w:rsid w:val="00102832"/>
    <w:rsid w:val="001073E6"/>
    <w:rsid w:val="00115831"/>
    <w:rsid w:val="00115BC8"/>
    <w:rsid w:val="00122CDB"/>
    <w:rsid w:val="00140D93"/>
    <w:rsid w:val="00143DFF"/>
    <w:rsid w:val="0017035D"/>
    <w:rsid w:val="00171D7E"/>
    <w:rsid w:val="0017749B"/>
    <w:rsid w:val="00185D1B"/>
    <w:rsid w:val="00192F93"/>
    <w:rsid w:val="001B36B5"/>
    <w:rsid w:val="001C4665"/>
    <w:rsid w:val="001C6DA4"/>
    <w:rsid w:val="001C6FA6"/>
    <w:rsid w:val="001D7C67"/>
    <w:rsid w:val="001F0492"/>
    <w:rsid w:val="002104A7"/>
    <w:rsid w:val="00212AB1"/>
    <w:rsid w:val="00214FB5"/>
    <w:rsid w:val="00217871"/>
    <w:rsid w:val="00224793"/>
    <w:rsid w:val="00225DDA"/>
    <w:rsid w:val="00254FD2"/>
    <w:rsid w:val="00256BA2"/>
    <w:rsid w:val="00271D21"/>
    <w:rsid w:val="002A1FBC"/>
    <w:rsid w:val="002B6D33"/>
    <w:rsid w:val="002D63CD"/>
    <w:rsid w:val="002E7731"/>
    <w:rsid w:val="00321A42"/>
    <w:rsid w:val="00336DDE"/>
    <w:rsid w:val="00342EC1"/>
    <w:rsid w:val="00343F3B"/>
    <w:rsid w:val="00356D7C"/>
    <w:rsid w:val="0035747E"/>
    <w:rsid w:val="00357635"/>
    <w:rsid w:val="003606FD"/>
    <w:rsid w:val="00376634"/>
    <w:rsid w:val="00382A0B"/>
    <w:rsid w:val="003A4CA6"/>
    <w:rsid w:val="003B764C"/>
    <w:rsid w:val="003C2556"/>
    <w:rsid w:val="003D045F"/>
    <w:rsid w:val="003E4928"/>
    <w:rsid w:val="003F6F36"/>
    <w:rsid w:val="004000A3"/>
    <w:rsid w:val="00427E10"/>
    <w:rsid w:val="004338E3"/>
    <w:rsid w:val="00435043"/>
    <w:rsid w:val="00473511"/>
    <w:rsid w:val="00473548"/>
    <w:rsid w:val="004774EB"/>
    <w:rsid w:val="00494238"/>
    <w:rsid w:val="004A1B7E"/>
    <w:rsid w:val="004A20B9"/>
    <w:rsid w:val="004B278F"/>
    <w:rsid w:val="004B7161"/>
    <w:rsid w:val="004B7FF3"/>
    <w:rsid w:val="004C5BF9"/>
    <w:rsid w:val="004E2879"/>
    <w:rsid w:val="004E40EE"/>
    <w:rsid w:val="004E5387"/>
    <w:rsid w:val="004F11FC"/>
    <w:rsid w:val="005045AD"/>
    <w:rsid w:val="00510C09"/>
    <w:rsid w:val="0052190D"/>
    <w:rsid w:val="00523207"/>
    <w:rsid w:val="00531B41"/>
    <w:rsid w:val="00543AF4"/>
    <w:rsid w:val="0055117D"/>
    <w:rsid w:val="00553992"/>
    <w:rsid w:val="00555057"/>
    <w:rsid w:val="0055535A"/>
    <w:rsid w:val="00563396"/>
    <w:rsid w:val="00571E3D"/>
    <w:rsid w:val="00572434"/>
    <w:rsid w:val="005975A9"/>
    <w:rsid w:val="005B0FF9"/>
    <w:rsid w:val="005B3EE9"/>
    <w:rsid w:val="005B3F4C"/>
    <w:rsid w:val="005C4B5B"/>
    <w:rsid w:val="005D23C3"/>
    <w:rsid w:val="006066AB"/>
    <w:rsid w:val="00606AC9"/>
    <w:rsid w:val="006164ED"/>
    <w:rsid w:val="00627509"/>
    <w:rsid w:val="0062768E"/>
    <w:rsid w:val="00662F1F"/>
    <w:rsid w:val="00665023"/>
    <w:rsid w:val="0068267F"/>
    <w:rsid w:val="006A562E"/>
    <w:rsid w:val="006B735D"/>
    <w:rsid w:val="006C7177"/>
    <w:rsid w:val="006D1E83"/>
    <w:rsid w:val="006D34E8"/>
    <w:rsid w:val="00724B71"/>
    <w:rsid w:val="00724E05"/>
    <w:rsid w:val="0073075E"/>
    <w:rsid w:val="0074153C"/>
    <w:rsid w:val="007537A6"/>
    <w:rsid w:val="007544BA"/>
    <w:rsid w:val="00761055"/>
    <w:rsid w:val="0077004F"/>
    <w:rsid w:val="007B0E49"/>
    <w:rsid w:val="007B26FD"/>
    <w:rsid w:val="007F5B32"/>
    <w:rsid w:val="008103B1"/>
    <w:rsid w:val="00815D0A"/>
    <w:rsid w:val="00817BED"/>
    <w:rsid w:val="00831B5C"/>
    <w:rsid w:val="00842AE7"/>
    <w:rsid w:val="00850389"/>
    <w:rsid w:val="00863F43"/>
    <w:rsid w:val="0086707E"/>
    <w:rsid w:val="008774FC"/>
    <w:rsid w:val="008A3B2E"/>
    <w:rsid w:val="008A6AF3"/>
    <w:rsid w:val="008F6BF7"/>
    <w:rsid w:val="009008C0"/>
    <w:rsid w:val="00905D44"/>
    <w:rsid w:val="00922499"/>
    <w:rsid w:val="00923C01"/>
    <w:rsid w:val="009432E8"/>
    <w:rsid w:val="00975E2C"/>
    <w:rsid w:val="0098296B"/>
    <w:rsid w:val="00990527"/>
    <w:rsid w:val="009A0A03"/>
    <w:rsid w:val="009A46B6"/>
    <w:rsid w:val="009B618D"/>
    <w:rsid w:val="009D2474"/>
    <w:rsid w:val="009E7FCF"/>
    <w:rsid w:val="009F6BAF"/>
    <w:rsid w:val="009F7A8C"/>
    <w:rsid w:val="00A12166"/>
    <w:rsid w:val="00A133BD"/>
    <w:rsid w:val="00A15FE7"/>
    <w:rsid w:val="00A165DE"/>
    <w:rsid w:val="00A3078B"/>
    <w:rsid w:val="00A316FD"/>
    <w:rsid w:val="00A77A56"/>
    <w:rsid w:val="00A802A8"/>
    <w:rsid w:val="00A8793B"/>
    <w:rsid w:val="00A95B1B"/>
    <w:rsid w:val="00AB6199"/>
    <w:rsid w:val="00AB6C6F"/>
    <w:rsid w:val="00AC2EF0"/>
    <w:rsid w:val="00AD1F6D"/>
    <w:rsid w:val="00AD515F"/>
    <w:rsid w:val="00AE202F"/>
    <w:rsid w:val="00AE496F"/>
    <w:rsid w:val="00AE7113"/>
    <w:rsid w:val="00B027E0"/>
    <w:rsid w:val="00B072DA"/>
    <w:rsid w:val="00B30062"/>
    <w:rsid w:val="00B323A0"/>
    <w:rsid w:val="00B33FD4"/>
    <w:rsid w:val="00B37A97"/>
    <w:rsid w:val="00B53EA5"/>
    <w:rsid w:val="00B778EF"/>
    <w:rsid w:val="00B821DD"/>
    <w:rsid w:val="00B846D8"/>
    <w:rsid w:val="00B858BE"/>
    <w:rsid w:val="00B95FAD"/>
    <w:rsid w:val="00BA2D4E"/>
    <w:rsid w:val="00BC28FA"/>
    <w:rsid w:val="00BD26BC"/>
    <w:rsid w:val="00BF5E06"/>
    <w:rsid w:val="00C04D60"/>
    <w:rsid w:val="00C07527"/>
    <w:rsid w:val="00C17394"/>
    <w:rsid w:val="00C20644"/>
    <w:rsid w:val="00C340D8"/>
    <w:rsid w:val="00C6219C"/>
    <w:rsid w:val="00C65945"/>
    <w:rsid w:val="00C731D2"/>
    <w:rsid w:val="00C909AF"/>
    <w:rsid w:val="00CB54FC"/>
    <w:rsid w:val="00CB7658"/>
    <w:rsid w:val="00CD1558"/>
    <w:rsid w:val="00CF4740"/>
    <w:rsid w:val="00D01DE8"/>
    <w:rsid w:val="00D26B39"/>
    <w:rsid w:val="00D27689"/>
    <w:rsid w:val="00D449FF"/>
    <w:rsid w:val="00D47916"/>
    <w:rsid w:val="00D63CDB"/>
    <w:rsid w:val="00D657CB"/>
    <w:rsid w:val="00D74256"/>
    <w:rsid w:val="00D911B3"/>
    <w:rsid w:val="00D97914"/>
    <w:rsid w:val="00DA2723"/>
    <w:rsid w:val="00DB1ADB"/>
    <w:rsid w:val="00DC54BC"/>
    <w:rsid w:val="00DC6535"/>
    <w:rsid w:val="00DC6AA5"/>
    <w:rsid w:val="00DE1373"/>
    <w:rsid w:val="00DE1B52"/>
    <w:rsid w:val="00DE5619"/>
    <w:rsid w:val="00DF33E4"/>
    <w:rsid w:val="00DF4041"/>
    <w:rsid w:val="00E0297A"/>
    <w:rsid w:val="00E13845"/>
    <w:rsid w:val="00E15FA6"/>
    <w:rsid w:val="00E21F24"/>
    <w:rsid w:val="00E233AF"/>
    <w:rsid w:val="00E30EFE"/>
    <w:rsid w:val="00E5391E"/>
    <w:rsid w:val="00E5680B"/>
    <w:rsid w:val="00E7495B"/>
    <w:rsid w:val="00E92CD2"/>
    <w:rsid w:val="00E9601E"/>
    <w:rsid w:val="00E96FB4"/>
    <w:rsid w:val="00EA11BC"/>
    <w:rsid w:val="00EB4C29"/>
    <w:rsid w:val="00EC313B"/>
    <w:rsid w:val="00EE0426"/>
    <w:rsid w:val="00EE09DC"/>
    <w:rsid w:val="00EE0BD2"/>
    <w:rsid w:val="00EE5AE5"/>
    <w:rsid w:val="00EF2A3B"/>
    <w:rsid w:val="00F1574D"/>
    <w:rsid w:val="00F25F98"/>
    <w:rsid w:val="00F30027"/>
    <w:rsid w:val="00F30BB3"/>
    <w:rsid w:val="00F4067F"/>
    <w:rsid w:val="00F41A57"/>
    <w:rsid w:val="00F555C7"/>
    <w:rsid w:val="00F6018C"/>
    <w:rsid w:val="00F60AE0"/>
    <w:rsid w:val="00F7105E"/>
    <w:rsid w:val="00F86DE9"/>
    <w:rsid w:val="00FA0CA7"/>
    <w:rsid w:val="00FC0920"/>
    <w:rsid w:val="00FC3B8F"/>
    <w:rsid w:val="00FD3610"/>
    <w:rsid w:val="00FD64F1"/>
    <w:rsid w:val="00FE1B7A"/>
    <w:rsid w:val="00FE1FAF"/>
    <w:rsid w:val="00FF56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89ED22"/>
  <w15:docId w15:val="{856A72C8-4859-4160-8C79-811B3C4767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75C3"/>
    <w:pPr>
      <w:spacing w:line="480" w:lineRule="auto"/>
    </w:pPr>
    <w:rPr>
      <w:rFonts w:ascii="Times New Roman" w:hAnsi="Times New Roman"/>
      <w:sz w:val="24"/>
    </w:rPr>
  </w:style>
  <w:style w:type="paragraph" w:styleId="Heading1">
    <w:name w:val="heading 1"/>
    <w:basedOn w:val="Normal"/>
    <w:next w:val="Normal"/>
    <w:link w:val="Heading1Char"/>
    <w:autoRedefine/>
    <w:uiPriority w:val="9"/>
    <w:qFormat/>
    <w:rsid w:val="000275C3"/>
    <w:pPr>
      <w:keepNext/>
      <w:keepLines/>
      <w:spacing w:before="480" w:after="0"/>
      <w:jc w:val="center"/>
      <w:outlineLvl w:val="0"/>
    </w:pPr>
    <w:rPr>
      <w:rFonts w:eastAsiaTheme="majorEastAsia" w:cstheme="majorBidi"/>
      <w:b/>
      <w:bCs/>
      <w:caps/>
      <w:color w:val="000000" w:themeColor="text1"/>
      <w:szCs w:val="28"/>
    </w:rPr>
  </w:style>
  <w:style w:type="paragraph" w:styleId="Heading2">
    <w:name w:val="heading 2"/>
    <w:basedOn w:val="Normal"/>
    <w:next w:val="Normal"/>
    <w:link w:val="Heading2Char"/>
    <w:autoRedefine/>
    <w:uiPriority w:val="9"/>
    <w:unhideWhenUsed/>
    <w:qFormat/>
    <w:rsid w:val="00AB6199"/>
    <w:pPr>
      <w:keepNext/>
      <w:keepLines/>
      <w:spacing w:before="200" w:after="0" w:line="240" w:lineRule="auto"/>
      <w:outlineLvl w:val="1"/>
    </w:pPr>
    <w:rPr>
      <w:rFonts w:asciiTheme="minorHAnsi" w:eastAsiaTheme="majorEastAsia" w:hAnsiTheme="minorHAnsi" w:cstheme="minorHAnsi"/>
      <w:bCs/>
      <w:i/>
      <w:color w:val="000000" w:themeColor="text1"/>
      <w:szCs w:val="26"/>
    </w:rPr>
  </w:style>
  <w:style w:type="paragraph" w:styleId="Heading3">
    <w:name w:val="heading 3"/>
    <w:basedOn w:val="Normal"/>
    <w:next w:val="Normal"/>
    <w:link w:val="Heading3Char"/>
    <w:autoRedefine/>
    <w:uiPriority w:val="9"/>
    <w:semiHidden/>
    <w:unhideWhenUsed/>
    <w:qFormat/>
    <w:rsid w:val="000275C3"/>
    <w:pPr>
      <w:keepNext/>
      <w:keepLines/>
      <w:spacing w:before="200" w:after="0" w:line="240" w:lineRule="auto"/>
      <w:ind w:left="720"/>
      <w:outlineLvl w:val="2"/>
    </w:pPr>
    <w:rPr>
      <w:rFonts w:asciiTheme="majorHAnsi" w:eastAsiaTheme="majorEastAsia" w:hAnsiTheme="majorHAnsi" w:cstheme="majorBidi"/>
      <w:bCs/>
      <w:i/>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275C3"/>
    <w:rPr>
      <w:rFonts w:ascii="Times New Roman" w:eastAsiaTheme="majorEastAsia" w:hAnsi="Times New Roman" w:cstheme="majorBidi"/>
      <w:b/>
      <w:bCs/>
      <w:caps/>
      <w:color w:val="000000" w:themeColor="text1"/>
      <w:sz w:val="24"/>
      <w:szCs w:val="28"/>
    </w:rPr>
  </w:style>
  <w:style w:type="character" w:customStyle="1" w:styleId="Heading2Char">
    <w:name w:val="Heading 2 Char"/>
    <w:basedOn w:val="DefaultParagraphFont"/>
    <w:link w:val="Heading2"/>
    <w:uiPriority w:val="9"/>
    <w:rsid w:val="00AB6199"/>
    <w:rPr>
      <w:rFonts w:eastAsiaTheme="majorEastAsia" w:cstheme="minorHAnsi"/>
      <w:bCs/>
      <w:i/>
      <w:color w:val="000000" w:themeColor="text1"/>
      <w:sz w:val="24"/>
      <w:szCs w:val="26"/>
    </w:rPr>
  </w:style>
  <w:style w:type="character" w:customStyle="1" w:styleId="Heading3Char">
    <w:name w:val="Heading 3 Char"/>
    <w:basedOn w:val="DefaultParagraphFont"/>
    <w:link w:val="Heading3"/>
    <w:uiPriority w:val="9"/>
    <w:semiHidden/>
    <w:rsid w:val="000275C3"/>
    <w:rPr>
      <w:rFonts w:asciiTheme="majorHAnsi" w:eastAsiaTheme="majorEastAsia" w:hAnsiTheme="majorHAnsi" w:cstheme="majorBidi"/>
      <w:bCs/>
      <w:i/>
      <w:color w:val="000000" w:themeColor="text1"/>
      <w:sz w:val="24"/>
    </w:rPr>
  </w:style>
  <w:style w:type="paragraph" w:styleId="Quote">
    <w:name w:val="Quote"/>
    <w:basedOn w:val="Normal"/>
    <w:next w:val="Normal"/>
    <w:link w:val="QuoteChar"/>
    <w:autoRedefine/>
    <w:uiPriority w:val="29"/>
    <w:qFormat/>
    <w:rsid w:val="000275C3"/>
    <w:pPr>
      <w:spacing w:line="240" w:lineRule="auto"/>
      <w:ind w:left="720"/>
    </w:pPr>
    <w:rPr>
      <w:iCs/>
      <w:color w:val="000000" w:themeColor="text1"/>
      <w:sz w:val="20"/>
    </w:rPr>
  </w:style>
  <w:style w:type="character" w:customStyle="1" w:styleId="QuoteChar">
    <w:name w:val="Quote Char"/>
    <w:basedOn w:val="DefaultParagraphFont"/>
    <w:link w:val="Quote"/>
    <w:uiPriority w:val="29"/>
    <w:rsid w:val="000275C3"/>
    <w:rPr>
      <w:rFonts w:ascii="Times New Roman" w:hAnsi="Times New Roman"/>
      <w:iCs/>
      <w:color w:val="000000" w:themeColor="text1"/>
      <w:sz w:val="20"/>
    </w:rPr>
  </w:style>
  <w:style w:type="paragraph" w:styleId="FootnoteText">
    <w:name w:val="footnote text"/>
    <w:basedOn w:val="Normal"/>
    <w:link w:val="FootnoteTextChar"/>
    <w:autoRedefine/>
    <w:uiPriority w:val="99"/>
    <w:qFormat/>
    <w:rsid w:val="00F41A57"/>
    <w:pPr>
      <w:spacing w:line="240" w:lineRule="auto"/>
    </w:pPr>
    <w:rPr>
      <w:sz w:val="20"/>
    </w:rPr>
  </w:style>
  <w:style w:type="character" w:customStyle="1" w:styleId="FootnoteTextChar">
    <w:name w:val="Footnote Text Char"/>
    <w:basedOn w:val="DefaultParagraphFont"/>
    <w:link w:val="FootnoteText"/>
    <w:uiPriority w:val="99"/>
    <w:rsid w:val="00F41A57"/>
    <w:rPr>
      <w:rFonts w:ascii="Times New Roman" w:hAnsi="Times New Roman"/>
      <w:sz w:val="20"/>
    </w:rPr>
  </w:style>
  <w:style w:type="paragraph" w:styleId="Header">
    <w:name w:val="header"/>
    <w:basedOn w:val="Normal"/>
    <w:link w:val="HeaderChar"/>
    <w:uiPriority w:val="99"/>
    <w:unhideWhenUsed/>
    <w:rsid w:val="00045FC8"/>
    <w:pPr>
      <w:tabs>
        <w:tab w:val="center" w:pos="4680"/>
        <w:tab w:val="right" w:pos="9360"/>
      </w:tabs>
      <w:spacing w:after="0" w:line="240" w:lineRule="auto"/>
    </w:pPr>
  </w:style>
  <w:style w:type="character" w:customStyle="1" w:styleId="HeaderChar">
    <w:name w:val="Header Char"/>
    <w:basedOn w:val="DefaultParagraphFont"/>
    <w:link w:val="Header"/>
    <w:uiPriority w:val="99"/>
    <w:rsid w:val="00045FC8"/>
    <w:rPr>
      <w:rFonts w:ascii="Times New Roman" w:hAnsi="Times New Roman"/>
      <w:sz w:val="24"/>
    </w:rPr>
  </w:style>
  <w:style w:type="paragraph" w:styleId="Footer">
    <w:name w:val="footer"/>
    <w:basedOn w:val="Normal"/>
    <w:link w:val="FooterChar"/>
    <w:uiPriority w:val="99"/>
    <w:unhideWhenUsed/>
    <w:rsid w:val="00045FC8"/>
    <w:pPr>
      <w:tabs>
        <w:tab w:val="center" w:pos="4680"/>
        <w:tab w:val="right" w:pos="9360"/>
      </w:tabs>
      <w:spacing w:after="0" w:line="240" w:lineRule="auto"/>
    </w:pPr>
  </w:style>
  <w:style w:type="character" w:customStyle="1" w:styleId="FooterChar">
    <w:name w:val="Footer Char"/>
    <w:basedOn w:val="DefaultParagraphFont"/>
    <w:link w:val="Footer"/>
    <w:uiPriority w:val="99"/>
    <w:rsid w:val="00045FC8"/>
    <w:rPr>
      <w:rFonts w:ascii="Times New Roman" w:hAnsi="Times New Roman"/>
      <w:sz w:val="24"/>
    </w:rPr>
  </w:style>
  <w:style w:type="paragraph" w:styleId="BalloonText">
    <w:name w:val="Balloon Text"/>
    <w:basedOn w:val="Normal"/>
    <w:link w:val="BalloonTextChar"/>
    <w:uiPriority w:val="99"/>
    <w:semiHidden/>
    <w:unhideWhenUsed/>
    <w:rsid w:val="00045FC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45FC8"/>
    <w:rPr>
      <w:rFonts w:ascii="Tahoma" w:hAnsi="Tahoma" w:cs="Tahoma"/>
      <w:sz w:val="16"/>
      <w:szCs w:val="16"/>
    </w:rPr>
  </w:style>
  <w:style w:type="paragraph" w:styleId="Caption">
    <w:name w:val="caption"/>
    <w:basedOn w:val="Normal"/>
    <w:next w:val="Normal"/>
    <w:uiPriority w:val="35"/>
    <w:unhideWhenUsed/>
    <w:qFormat/>
    <w:rsid w:val="00E21F24"/>
    <w:pPr>
      <w:spacing w:line="240" w:lineRule="auto"/>
    </w:pPr>
    <w:rPr>
      <w:b/>
      <w:bCs/>
      <w:color w:val="4F81BD" w:themeColor="accent1"/>
      <w:sz w:val="18"/>
      <w:szCs w:val="18"/>
    </w:rPr>
  </w:style>
  <w:style w:type="character" w:styleId="Hyperlink">
    <w:name w:val="Hyperlink"/>
    <w:basedOn w:val="DefaultParagraphFont"/>
    <w:uiPriority w:val="99"/>
    <w:unhideWhenUsed/>
    <w:rsid w:val="00563396"/>
    <w:rPr>
      <w:color w:val="0000FF" w:themeColor="hyperlink"/>
      <w:u w:val="single"/>
    </w:rPr>
  </w:style>
  <w:style w:type="paragraph" w:styleId="NoSpacing">
    <w:name w:val="No Spacing"/>
    <w:uiPriority w:val="1"/>
    <w:qFormat/>
    <w:rsid w:val="00563396"/>
    <w:pPr>
      <w:spacing w:after="0" w:line="240" w:lineRule="auto"/>
    </w:pPr>
    <w:rPr>
      <w:rFonts w:ascii="Times New Roman" w:hAnsi="Times New Roman"/>
      <w:sz w:val="24"/>
    </w:rPr>
  </w:style>
  <w:style w:type="character" w:customStyle="1" w:styleId="markedcontent">
    <w:name w:val="markedcontent"/>
    <w:basedOn w:val="DefaultParagraphFont"/>
    <w:rsid w:val="008774FC"/>
  </w:style>
  <w:style w:type="table" w:styleId="TableGrid">
    <w:name w:val="Table Grid"/>
    <w:basedOn w:val="TableNormal"/>
    <w:uiPriority w:val="59"/>
    <w:rsid w:val="004338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1">
    <w:name w:val="Grid Table 1 Light Accent 1"/>
    <w:basedOn w:val="TableNormal"/>
    <w:uiPriority w:val="46"/>
    <w:rsid w:val="006D34E8"/>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character" w:styleId="UnresolvedMention">
    <w:name w:val="Unresolved Mention"/>
    <w:basedOn w:val="DefaultParagraphFont"/>
    <w:uiPriority w:val="99"/>
    <w:semiHidden/>
    <w:unhideWhenUsed/>
    <w:rsid w:val="00494238"/>
    <w:rPr>
      <w:color w:val="605E5C"/>
      <w:shd w:val="clear" w:color="auto" w:fill="E1DFDD"/>
    </w:rPr>
  </w:style>
  <w:style w:type="character" w:styleId="FollowedHyperlink">
    <w:name w:val="FollowedHyperlink"/>
    <w:basedOn w:val="DefaultParagraphFont"/>
    <w:uiPriority w:val="99"/>
    <w:semiHidden/>
    <w:unhideWhenUsed/>
    <w:rsid w:val="00815D0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62489181">
      <w:bodyDiv w:val="1"/>
      <w:marLeft w:val="0"/>
      <w:marRight w:val="0"/>
      <w:marTop w:val="0"/>
      <w:marBottom w:val="0"/>
      <w:divBdr>
        <w:top w:val="none" w:sz="0" w:space="0" w:color="auto"/>
        <w:left w:val="none" w:sz="0" w:space="0" w:color="auto"/>
        <w:bottom w:val="none" w:sz="0" w:space="0" w:color="auto"/>
        <w:right w:val="none" w:sz="0" w:space="0" w:color="auto"/>
      </w:divBdr>
      <w:divsChild>
        <w:div w:id="1131292053">
          <w:marLeft w:val="547"/>
          <w:marRight w:val="0"/>
          <w:marTop w:val="0"/>
          <w:marBottom w:val="0"/>
          <w:divBdr>
            <w:top w:val="none" w:sz="0" w:space="0" w:color="auto"/>
            <w:left w:val="none" w:sz="0" w:space="0" w:color="auto"/>
            <w:bottom w:val="none" w:sz="0" w:space="0" w:color="auto"/>
            <w:right w:val="none" w:sz="0" w:space="0" w:color="auto"/>
          </w:divBdr>
        </w:div>
        <w:div w:id="1610772949">
          <w:marLeft w:val="1166"/>
          <w:marRight w:val="0"/>
          <w:marTop w:val="0"/>
          <w:marBottom w:val="0"/>
          <w:divBdr>
            <w:top w:val="none" w:sz="0" w:space="0" w:color="auto"/>
            <w:left w:val="none" w:sz="0" w:space="0" w:color="auto"/>
            <w:bottom w:val="none" w:sz="0" w:space="0" w:color="auto"/>
            <w:right w:val="none" w:sz="0" w:space="0" w:color="auto"/>
          </w:divBdr>
        </w:div>
        <w:div w:id="1710688195">
          <w:marLeft w:val="1166"/>
          <w:marRight w:val="0"/>
          <w:marTop w:val="0"/>
          <w:marBottom w:val="0"/>
          <w:divBdr>
            <w:top w:val="none" w:sz="0" w:space="0" w:color="auto"/>
            <w:left w:val="none" w:sz="0" w:space="0" w:color="auto"/>
            <w:bottom w:val="none" w:sz="0" w:space="0" w:color="auto"/>
            <w:right w:val="none" w:sz="0" w:space="0" w:color="auto"/>
          </w:divBdr>
        </w:div>
        <w:div w:id="1983386153">
          <w:marLeft w:val="1166"/>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diagramQuickStyle" Target="diagrams/quickStyle4.xml"/><Relationship Id="rId21" Type="http://schemas.openxmlformats.org/officeDocument/2006/relationships/diagramQuickStyle" Target="diagrams/quickStyle3.xml"/><Relationship Id="rId42" Type="http://schemas.openxmlformats.org/officeDocument/2006/relationships/diagramQuickStyle" Target="diagrams/quickStyle7.xml"/><Relationship Id="rId47" Type="http://schemas.openxmlformats.org/officeDocument/2006/relationships/hyperlink" Target="http://senate.ucsd.edu/Operating-Procedures/Senate-Manual/Appendices/2" TargetMode="External"/><Relationship Id="rId63" Type="http://schemas.openxmlformats.org/officeDocument/2006/relationships/hyperlink" Target="https://doi.org/10.1017/S2045796019000672" TargetMode="External"/><Relationship Id="rId68" Type="http://schemas.openxmlformats.org/officeDocument/2006/relationships/hyperlink" Target="https://doi.org/10.1017/S1478951519000518" TargetMode="External"/><Relationship Id="rId16" Type="http://schemas.openxmlformats.org/officeDocument/2006/relationships/diagramQuickStyle" Target="diagrams/quickStyle2.xml"/><Relationship Id="rId11" Type="http://schemas.openxmlformats.org/officeDocument/2006/relationships/diagramQuickStyle" Target="diagrams/quickStyle1.xml"/><Relationship Id="rId24" Type="http://schemas.openxmlformats.org/officeDocument/2006/relationships/diagramData" Target="diagrams/data4.xml"/><Relationship Id="rId32" Type="http://schemas.openxmlformats.org/officeDocument/2006/relationships/diagramQuickStyle" Target="diagrams/quickStyle5.xml"/><Relationship Id="rId37" Type="http://schemas.openxmlformats.org/officeDocument/2006/relationships/diagramQuickStyle" Target="diagrams/quickStyle6.xml"/><Relationship Id="rId40" Type="http://schemas.openxmlformats.org/officeDocument/2006/relationships/diagramData" Target="diagrams/data7.xml"/><Relationship Id="rId45" Type="http://schemas.openxmlformats.org/officeDocument/2006/relationships/image" Target="media/image16.jpg"/><Relationship Id="rId53" Type="http://schemas.openxmlformats.org/officeDocument/2006/relationships/hyperlink" Target="https://doi.org/10.1002/wps.20128" TargetMode="External"/><Relationship Id="rId58" Type="http://schemas.openxmlformats.org/officeDocument/2006/relationships/hyperlink" Target="https://doi.org/10.1186/s12889-021-11743-3" TargetMode="External"/><Relationship Id="rId66" Type="http://schemas.openxmlformats.org/officeDocument/2006/relationships/hyperlink" Target="https://www.nytimes.com/2024/01/20/opinion/death-medical-aid-in-dying.html" TargetMode="External"/><Relationship Id="rId74" Type="http://schemas.openxmlformats.org/officeDocument/2006/relationships/hyperlink" Target="https://www.nytimes.com/2026/01/31/headway/childhood-trauma-recovery-healing-research.html" TargetMode="External"/><Relationship Id="rId5" Type="http://schemas.openxmlformats.org/officeDocument/2006/relationships/webSettings" Target="webSettings.xml"/><Relationship Id="rId61" Type="http://schemas.openxmlformats.org/officeDocument/2006/relationships/hyperlink" Target="https://doi.org/10.1016/j.ypmed.2021.106498" TargetMode="External"/><Relationship Id="rId19" Type="http://schemas.openxmlformats.org/officeDocument/2006/relationships/diagramData" Target="diagrams/data3.xml"/><Relationship Id="rId14" Type="http://schemas.openxmlformats.org/officeDocument/2006/relationships/diagramData" Target="diagrams/data2.xml"/><Relationship Id="rId22" Type="http://schemas.openxmlformats.org/officeDocument/2006/relationships/diagramColors" Target="diagrams/colors3.xml"/><Relationship Id="rId27" Type="http://schemas.openxmlformats.org/officeDocument/2006/relationships/diagramColors" Target="diagrams/colors4.xml"/><Relationship Id="rId30" Type="http://schemas.openxmlformats.org/officeDocument/2006/relationships/diagramData" Target="diagrams/data5.xml"/><Relationship Id="rId35" Type="http://schemas.openxmlformats.org/officeDocument/2006/relationships/diagramData" Target="diagrams/data6.xml"/><Relationship Id="rId43" Type="http://schemas.openxmlformats.org/officeDocument/2006/relationships/diagramColors" Target="diagrams/colors7.xml"/><Relationship Id="rId48" Type="http://schemas.openxmlformats.org/officeDocument/2006/relationships/hyperlink" Target="https://care.ucsd.edu/" TargetMode="External"/><Relationship Id="rId56" Type="http://schemas.openxmlformats.org/officeDocument/2006/relationships/hyperlink" Target="https://doi.org/10.1521/suli.2009.39.4.386" TargetMode="External"/><Relationship Id="rId64" Type="http://schemas.openxmlformats.org/officeDocument/2006/relationships/hyperlink" Target="https://doi.org/10.1111/sltb.12091" TargetMode="External"/><Relationship Id="rId69" Type="http://schemas.openxmlformats.org/officeDocument/2006/relationships/hyperlink" Target="https://doi.org/10.1007/s11019-019-09914-6" TargetMode="External"/><Relationship Id="rId77" Type="http://schemas.openxmlformats.org/officeDocument/2006/relationships/glossaryDocument" Target="glossary/document.xml"/><Relationship Id="rId8" Type="http://schemas.openxmlformats.org/officeDocument/2006/relationships/header" Target="header1.xml"/><Relationship Id="rId51" Type="http://schemas.openxmlformats.org/officeDocument/2006/relationships/hyperlink" Target="https://doi.org/10.2307/3350186" TargetMode="External"/><Relationship Id="rId72" Type="http://schemas.openxmlformats.org/officeDocument/2006/relationships/hyperlink" Target="https://doi.org/10.1007/978-3-030-42003-1_12" TargetMode="External"/><Relationship Id="rId3" Type="http://schemas.openxmlformats.org/officeDocument/2006/relationships/styles" Target="styles.xml"/><Relationship Id="rId12" Type="http://schemas.openxmlformats.org/officeDocument/2006/relationships/diagramColors" Target="diagrams/colors1.xml"/><Relationship Id="rId17" Type="http://schemas.openxmlformats.org/officeDocument/2006/relationships/diagramColors" Target="diagrams/colors2.xml"/><Relationship Id="rId25" Type="http://schemas.openxmlformats.org/officeDocument/2006/relationships/diagramLayout" Target="diagrams/layout4.xml"/><Relationship Id="rId33" Type="http://schemas.openxmlformats.org/officeDocument/2006/relationships/diagramColors" Target="diagrams/colors5.xml"/><Relationship Id="rId38" Type="http://schemas.openxmlformats.org/officeDocument/2006/relationships/diagramColors" Target="diagrams/colors6.xml"/><Relationship Id="rId46" Type="http://schemas.openxmlformats.org/officeDocument/2006/relationships/hyperlink" Target="http://academicintegrity.ucsd.edu/excel-integrity/define-cheating/index.html" TargetMode="External"/><Relationship Id="rId59" Type="http://schemas.openxmlformats.org/officeDocument/2006/relationships/hyperlink" Target="https://doi.org/10.1007/s10964-024-01969-w" TargetMode="External"/><Relationship Id="rId67" Type="http://schemas.openxmlformats.org/officeDocument/2006/relationships/hyperlink" Target="https://www.nytimes.com/2023/12/28/opinion/medical-aid-death-choice.html" TargetMode="External"/><Relationship Id="rId20" Type="http://schemas.openxmlformats.org/officeDocument/2006/relationships/diagramLayout" Target="diagrams/layout3.xml"/><Relationship Id="rId41" Type="http://schemas.openxmlformats.org/officeDocument/2006/relationships/diagramLayout" Target="diagrams/layout7.xml"/><Relationship Id="rId54" Type="http://schemas.openxmlformats.org/officeDocument/2006/relationships/hyperlink" Target="https://www.nytimes.com/2025/11/19/well/mind/suicide-crisis-syndrome.html" TargetMode="External"/><Relationship Id="rId62" Type="http://schemas.openxmlformats.org/officeDocument/2006/relationships/hyperlink" Target="https://doi.org/10.1001/jamapsychiatry.2024.4241" TargetMode="External"/><Relationship Id="rId70" Type="http://schemas.openxmlformats.org/officeDocument/2006/relationships/hyperlink" Target="https://doi.org/10.1007/978-3-030-42003-1_81" TargetMode="External"/><Relationship Id="rId75" Type="http://schemas.openxmlformats.org/officeDocument/2006/relationships/hyperlink" Target="https://doi.org/10.1027/0227-5910/a000604"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Layout" Target="diagrams/layout2.xml"/><Relationship Id="rId23" Type="http://schemas.microsoft.com/office/2007/relationships/diagramDrawing" Target="diagrams/drawing3.xml"/><Relationship Id="rId28" Type="http://schemas.microsoft.com/office/2007/relationships/diagramDrawing" Target="diagrams/drawing4.xml"/><Relationship Id="rId36" Type="http://schemas.openxmlformats.org/officeDocument/2006/relationships/diagramLayout" Target="diagrams/layout6.xml"/><Relationship Id="rId49" Type="http://schemas.openxmlformats.org/officeDocument/2006/relationships/image" Target="media/image17.jpeg"/><Relationship Id="rId57" Type="http://schemas.openxmlformats.org/officeDocument/2006/relationships/hyperlink" Target="https://doi.org/10.6092/issn.1971-8853/10836" TargetMode="External"/><Relationship Id="rId10" Type="http://schemas.openxmlformats.org/officeDocument/2006/relationships/diagramLayout" Target="diagrams/layout1.xml"/><Relationship Id="rId31" Type="http://schemas.openxmlformats.org/officeDocument/2006/relationships/diagramLayout" Target="diagrams/layout5.xml"/><Relationship Id="rId44" Type="http://schemas.microsoft.com/office/2007/relationships/diagramDrawing" Target="diagrams/drawing7.xml"/><Relationship Id="rId52" Type="http://schemas.openxmlformats.org/officeDocument/2006/relationships/hyperlink" Target="https://doi.org/10.1007/s11673-015-9662-4" TargetMode="External"/><Relationship Id="rId60" Type="http://schemas.openxmlformats.org/officeDocument/2006/relationships/hyperlink" Target="https://doi.org/10.1016/S2468-2667(23)00207-4" TargetMode="External"/><Relationship Id="rId65" Type="http://schemas.openxmlformats.org/officeDocument/2006/relationships/hyperlink" Target="https://www.nytimes.com/2025/12/29/health/assisted-death-mental-illness-canada.html" TargetMode="External"/><Relationship Id="rId73" Type="http://schemas.openxmlformats.org/officeDocument/2006/relationships/hyperlink" Target="https://doi.org/10.1007/s10826-021-02202-z" TargetMode="External"/><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diagramData" Target="diagrams/data1.xml"/><Relationship Id="rId13" Type="http://schemas.microsoft.com/office/2007/relationships/diagramDrawing" Target="diagrams/drawing1.xml"/><Relationship Id="rId18" Type="http://schemas.microsoft.com/office/2007/relationships/diagramDrawing" Target="diagrams/drawing2.xml"/><Relationship Id="rId39" Type="http://schemas.microsoft.com/office/2007/relationships/diagramDrawing" Target="diagrams/drawing6.xml"/><Relationship Id="rId34" Type="http://schemas.microsoft.com/office/2007/relationships/diagramDrawing" Target="diagrams/drawing5.xml"/><Relationship Id="rId50" Type="http://schemas.openxmlformats.org/officeDocument/2006/relationships/hyperlink" Target="https://www.bu.edu/articles/2023/why-are-us-suicide-rates-so-high/" TargetMode="External"/><Relationship Id="rId55" Type="http://schemas.openxmlformats.org/officeDocument/2006/relationships/hyperlink" Target="https://doi.org/10.1146/annurev-soc-081309-150058" TargetMode="External"/><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s://doi.org/10.3389/fpsyg.2021.621569" TargetMode="External"/><Relationship Id="rId2" Type="http://schemas.openxmlformats.org/officeDocument/2006/relationships/numbering" Target="numbering.xml"/><Relationship Id="rId29" Type="http://schemas.openxmlformats.org/officeDocument/2006/relationships/chart" Target="charts/chart1.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Sheet1!$B$1</c:f>
              <c:strCache>
                <c:ptCount val="1"/>
                <c:pt idx="0">
                  <c:v>Grade Breakdown</c:v>
                </c:pt>
              </c:strCache>
            </c:strRef>
          </c:tx>
          <c:explosion val="25"/>
          <c:dPt>
            <c:idx val="0"/>
            <c:bubble3D val="0"/>
            <c:spPr>
              <a:solidFill>
                <a:schemeClr val="accent4"/>
              </a:solidFill>
              <a:ln>
                <a:solidFill>
                  <a:schemeClr val="accent4"/>
                </a:solidFill>
              </a:ln>
            </c:spPr>
            <c:extLst>
              <c:ext xmlns:c16="http://schemas.microsoft.com/office/drawing/2014/chart" uri="{C3380CC4-5D6E-409C-BE32-E72D297353CC}">
                <c16:uniqueId val="{00000001-0AA8-4E95-A4A1-1AA057509D6A}"/>
              </c:ext>
            </c:extLst>
          </c:dPt>
          <c:dPt>
            <c:idx val="3"/>
            <c:bubble3D val="0"/>
            <c:spPr>
              <a:solidFill>
                <a:schemeClr val="accent5"/>
              </a:solidFill>
              <a:ln>
                <a:solidFill>
                  <a:schemeClr val="accent5"/>
                </a:solidFill>
              </a:ln>
            </c:spPr>
            <c:extLst>
              <c:ext xmlns:c16="http://schemas.microsoft.com/office/drawing/2014/chart" uri="{C3380CC4-5D6E-409C-BE32-E72D297353CC}">
                <c16:uniqueId val="{00000000-0AA8-4E95-A4A1-1AA057509D6A}"/>
              </c:ext>
            </c:extLst>
          </c:dPt>
          <c:dPt>
            <c:idx val="4"/>
            <c:bubble3D val="0"/>
            <c:spPr>
              <a:solidFill>
                <a:schemeClr val="accent6"/>
              </a:solidFill>
            </c:spPr>
            <c:extLst>
              <c:ext xmlns:c16="http://schemas.microsoft.com/office/drawing/2014/chart" uri="{C3380CC4-5D6E-409C-BE32-E72D297353CC}">
                <c16:uniqueId val="{00000002-0AA8-4E95-A4A1-1AA057509D6A}"/>
              </c:ext>
            </c:extLst>
          </c:dPt>
          <c:cat>
            <c:strRef>
              <c:f>Sheet1!$A$2:$A$6</c:f>
              <c:strCache>
                <c:ptCount val="5"/>
                <c:pt idx="0">
                  <c:v>Quizzes</c:v>
                </c:pt>
                <c:pt idx="1">
                  <c:v>Midterm</c:v>
                </c:pt>
                <c:pt idx="2">
                  <c:v>Final</c:v>
                </c:pt>
                <c:pt idx="3">
                  <c:v>Response Paper</c:v>
                </c:pt>
                <c:pt idx="4">
                  <c:v>Attendance</c:v>
                </c:pt>
              </c:strCache>
            </c:strRef>
          </c:cat>
          <c:val>
            <c:numRef>
              <c:f>Sheet1!$B$2:$B$6</c:f>
              <c:numCache>
                <c:formatCode>0%</c:formatCode>
                <c:ptCount val="5"/>
                <c:pt idx="0">
                  <c:v>0.1</c:v>
                </c:pt>
                <c:pt idx="1">
                  <c:v>0.35</c:v>
                </c:pt>
                <c:pt idx="2">
                  <c:v>0.35</c:v>
                </c:pt>
                <c:pt idx="3">
                  <c:v>0.2</c:v>
                </c:pt>
                <c:pt idx="4">
                  <c:v>0</c:v>
                </c:pt>
              </c:numCache>
            </c:numRef>
          </c:val>
          <c:extLst>
            <c:ext xmlns:c16="http://schemas.microsoft.com/office/drawing/2014/chart" uri="{C3380CC4-5D6E-409C-BE32-E72D297353CC}">
              <c16:uniqueId val="{00000000-02F9-455E-8411-0A5B723692E2}"/>
            </c:ext>
          </c:extLst>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userShapes r:id="rId2"/>
</c:chartSpace>
</file>

<file path=word/diagrams/_rels/data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g"/><Relationship Id="rId1" Type="http://schemas.openxmlformats.org/officeDocument/2006/relationships/image" Target="../media/image1.jpg"/></Relationships>
</file>

<file path=word/diagrams/_rels/data2.xml.rels><?xml version="1.0" encoding="UTF-8" standalone="yes"?>
<Relationships xmlns="http://schemas.openxmlformats.org/package/2006/relationships"><Relationship Id="rId3" Type="http://schemas.openxmlformats.org/officeDocument/2006/relationships/image" Target="../media/image6.jpg"/><Relationship Id="rId2" Type="http://schemas.openxmlformats.org/officeDocument/2006/relationships/image" Target="../media/image5.png"/><Relationship Id="rId1" Type="http://schemas.openxmlformats.org/officeDocument/2006/relationships/image" Target="../media/image4.jpg"/></Relationships>
</file>

<file path=word/diagrams/_rels/data4.xml.rels><?xml version="1.0" encoding="UTF-8" standalone="yes"?>
<Relationships xmlns="http://schemas.openxmlformats.org/package/2006/relationships"><Relationship Id="rId3" Type="http://schemas.openxmlformats.org/officeDocument/2006/relationships/image" Target="../media/image9.jpg"/><Relationship Id="rId2" Type="http://schemas.openxmlformats.org/officeDocument/2006/relationships/image" Target="../media/image8.jpeg"/><Relationship Id="rId1" Type="http://schemas.openxmlformats.org/officeDocument/2006/relationships/image" Target="../media/image7.jpg"/></Relationships>
</file>

<file path=word/diagrams/_rels/data6.xml.rels><?xml version="1.0" encoding="UTF-8" standalone="yes"?>
<Relationships xmlns="http://schemas.openxmlformats.org/package/2006/relationships"><Relationship Id="rId3" Type="http://schemas.openxmlformats.org/officeDocument/2006/relationships/image" Target="../media/image12.jpeg"/><Relationship Id="rId2" Type="http://schemas.openxmlformats.org/officeDocument/2006/relationships/image" Target="../media/image11.png"/><Relationship Id="rId1" Type="http://schemas.openxmlformats.org/officeDocument/2006/relationships/image" Target="../media/image10.png"/></Relationships>
</file>

<file path=word/diagrams/_rels/data7.xml.rels><?xml version="1.0" encoding="UTF-8" standalone="yes"?>
<Relationships xmlns="http://schemas.openxmlformats.org/package/2006/relationships"><Relationship Id="rId3" Type="http://schemas.openxmlformats.org/officeDocument/2006/relationships/image" Target="../media/image15.jpeg"/><Relationship Id="rId2" Type="http://schemas.openxmlformats.org/officeDocument/2006/relationships/image" Target="../media/image14.png"/><Relationship Id="rId1" Type="http://schemas.openxmlformats.org/officeDocument/2006/relationships/image" Target="../media/image13.png"/></Relationships>
</file>

<file path=word/diagrams/_rels/drawing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g"/><Relationship Id="rId1" Type="http://schemas.openxmlformats.org/officeDocument/2006/relationships/image" Target="../media/image1.jpg"/></Relationships>
</file>

<file path=word/diagrams/_rels/drawing2.xml.rels><?xml version="1.0" encoding="UTF-8" standalone="yes"?>
<Relationships xmlns="http://schemas.openxmlformats.org/package/2006/relationships"><Relationship Id="rId3" Type="http://schemas.openxmlformats.org/officeDocument/2006/relationships/image" Target="../media/image6.jpg"/><Relationship Id="rId2" Type="http://schemas.openxmlformats.org/officeDocument/2006/relationships/image" Target="../media/image5.png"/><Relationship Id="rId1" Type="http://schemas.openxmlformats.org/officeDocument/2006/relationships/image" Target="../media/image4.jpg"/></Relationships>
</file>

<file path=word/diagrams/_rels/drawing4.xml.rels><?xml version="1.0" encoding="UTF-8" standalone="yes"?>
<Relationships xmlns="http://schemas.openxmlformats.org/package/2006/relationships"><Relationship Id="rId3" Type="http://schemas.openxmlformats.org/officeDocument/2006/relationships/image" Target="../media/image9.jpg"/><Relationship Id="rId2" Type="http://schemas.openxmlformats.org/officeDocument/2006/relationships/image" Target="../media/image8.jpeg"/><Relationship Id="rId1" Type="http://schemas.openxmlformats.org/officeDocument/2006/relationships/image" Target="../media/image7.jpg"/></Relationships>
</file>

<file path=word/diagrams/_rels/drawing6.xml.rels><?xml version="1.0" encoding="UTF-8" standalone="yes"?>
<Relationships xmlns="http://schemas.openxmlformats.org/package/2006/relationships"><Relationship Id="rId3" Type="http://schemas.openxmlformats.org/officeDocument/2006/relationships/image" Target="../media/image12.jpeg"/><Relationship Id="rId2" Type="http://schemas.openxmlformats.org/officeDocument/2006/relationships/image" Target="../media/image11.png"/><Relationship Id="rId1" Type="http://schemas.openxmlformats.org/officeDocument/2006/relationships/image" Target="../media/image10.png"/></Relationships>
</file>

<file path=word/diagrams/_rels/drawing7.xml.rels><?xml version="1.0" encoding="UTF-8" standalone="yes"?>
<Relationships xmlns="http://schemas.openxmlformats.org/package/2006/relationships"><Relationship Id="rId3" Type="http://schemas.openxmlformats.org/officeDocument/2006/relationships/image" Target="../media/image15.jpeg"/><Relationship Id="rId2" Type="http://schemas.openxmlformats.org/officeDocument/2006/relationships/image" Target="../media/image14.png"/><Relationship Id="rId1" Type="http://schemas.openxmlformats.org/officeDocument/2006/relationships/image" Target="../media/image13.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98B1A8D-8125-4628-9536-6B3D5E10C456}" type="doc">
      <dgm:prSet loTypeId="urn:microsoft.com/office/officeart/2005/8/layout/hList7" loCatId="list" qsTypeId="urn:microsoft.com/office/officeart/2005/8/quickstyle/simple1" qsCatId="simple" csTypeId="urn:microsoft.com/office/officeart/2005/8/colors/accent1_2" csCatId="accent1" phldr="1"/>
      <dgm:spPr/>
      <dgm:t>
        <a:bodyPr/>
        <a:lstStyle/>
        <a:p>
          <a:endParaRPr lang="en-US"/>
        </a:p>
      </dgm:t>
    </dgm:pt>
    <dgm:pt modelId="{DA66EC36-A73E-48B4-AB87-A1E8F4F58F0A}">
      <dgm:prSet phldrT="[Text]" custT="1"/>
      <dgm:spPr>
        <a:solidFill>
          <a:schemeClr val="accent2"/>
        </a:solidFill>
      </dgm:spPr>
      <dgm:t>
        <a:bodyPr/>
        <a:lstStyle/>
        <a:p>
          <a:pPr algn="ctr"/>
          <a:r>
            <a:rPr lang="en-US" sz="900"/>
            <a:t>Professor: Dr. Julia Rogers</a:t>
          </a:r>
        </a:p>
      </dgm:t>
    </dgm:pt>
    <dgm:pt modelId="{982654DB-B9CD-4A3E-B743-172EEC3DCBF9}" type="sibTrans" cxnId="{741C1091-C95F-4E83-8724-1EDAC020A6C4}">
      <dgm:prSet/>
      <dgm:spPr/>
      <dgm:t>
        <a:bodyPr/>
        <a:lstStyle/>
        <a:p>
          <a:endParaRPr lang="en-US"/>
        </a:p>
      </dgm:t>
    </dgm:pt>
    <dgm:pt modelId="{76F5F9A0-754C-4EA9-BB0A-C8889C75E79D}" type="parTrans" cxnId="{741C1091-C95F-4E83-8724-1EDAC020A6C4}">
      <dgm:prSet/>
      <dgm:spPr/>
      <dgm:t>
        <a:bodyPr/>
        <a:lstStyle/>
        <a:p>
          <a:endParaRPr lang="en-US"/>
        </a:p>
      </dgm:t>
    </dgm:pt>
    <dgm:pt modelId="{392B03AC-B7E8-425A-9C2B-2531A831A826}">
      <dgm:prSet phldrT="[Text]" custT="1"/>
      <dgm:spPr>
        <a:solidFill>
          <a:schemeClr val="accent2"/>
        </a:solidFill>
      </dgm:spPr>
      <dgm:t>
        <a:bodyPr/>
        <a:lstStyle/>
        <a:p>
          <a:pPr algn="ctr"/>
          <a:r>
            <a:rPr lang="en-US" sz="900"/>
            <a:t>In-person office hours,  SSB 467</a:t>
          </a:r>
        </a:p>
      </dgm:t>
    </dgm:pt>
    <dgm:pt modelId="{33294A98-D5A9-4DB2-A017-D55A6A3D52DC}" type="parTrans" cxnId="{B0306ADE-0404-4269-BD2A-027DD38F9431}">
      <dgm:prSet/>
      <dgm:spPr/>
      <dgm:t>
        <a:bodyPr/>
        <a:lstStyle/>
        <a:p>
          <a:endParaRPr lang="en-US"/>
        </a:p>
      </dgm:t>
    </dgm:pt>
    <dgm:pt modelId="{0F61FE94-5256-4CC6-BC09-DD745F43267C}" type="sibTrans" cxnId="{B0306ADE-0404-4269-BD2A-027DD38F9431}">
      <dgm:prSet/>
      <dgm:spPr/>
      <dgm:t>
        <a:bodyPr/>
        <a:lstStyle/>
        <a:p>
          <a:endParaRPr lang="en-US"/>
        </a:p>
      </dgm:t>
    </dgm:pt>
    <dgm:pt modelId="{C5723D98-FF54-4CFB-8425-84C02D9FB47E}">
      <dgm:prSet phldrT="[Text]" custT="1"/>
      <dgm:spPr>
        <a:solidFill>
          <a:schemeClr val="accent2"/>
        </a:solidFill>
      </dgm:spPr>
      <dgm:t>
        <a:bodyPr/>
        <a:lstStyle/>
        <a:p>
          <a:pPr algn="ctr"/>
          <a:r>
            <a:rPr lang="en-US" sz="900"/>
            <a:t>  Tuesdays 9:30AM - 11:30AM </a:t>
          </a:r>
        </a:p>
      </dgm:t>
    </dgm:pt>
    <dgm:pt modelId="{27546D57-AF1A-4AE6-B0DC-9BE45B2B8F6F}" type="parTrans" cxnId="{6FBDC11E-D3F6-4D79-A611-BF1F52C044D8}">
      <dgm:prSet/>
      <dgm:spPr/>
      <dgm:t>
        <a:bodyPr/>
        <a:lstStyle/>
        <a:p>
          <a:endParaRPr lang="en-US"/>
        </a:p>
      </dgm:t>
    </dgm:pt>
    <dgm:pt modelId="{417CE1E3-6F1C-42D6-A472-F664EFB9915C}" type="sibTrans" cxnId="{6FBDC11E-D3F6-4D79-A611-BF1F52C044D8}">
      <dgm:prSet/>
      <dgm:spPr/>
      <dgm:t>
        <a:bodyPr/>
        <a:lstStyle/>
        <a:p>
          <a:endParaRPr lang="en-US"/>
        </a:p>
      </dgm:t>
    </dgm:pt>
    <dgm:pt modelId="{152ED04A-4E40-46DD-8542-EB4C3A15C06F}">
      <dgm:prSet phldrT="[Text]" custT="1"/>
      <dgm:spPr>
        <a:solidFill>
          <a:schemeClr val="accent2"/>
        </a:solidFill>
      </dgm:spPr>
      <dgm:t>
        <a:bodyPr/>
        <a:lstStyle/>
        <a:p>
          <a:pPr algn="ctr"/>
          <a:r>
            <a:rPr lang="en-US" sz="900"/>
            <a:t>Email - Jerogers@ucsd.edu</a:t>
          </a:r>
        </a:p>
      </dgm:t>
    </dgm:pt>
    <dgm:pt modelId="{97469394-B250-4363-94A5-91F4A6772952}" type="parTrans" cxnId="{CA9424A2-20B1-4E29-ACB6-2308CC01A726}">
      <dgm:prSet/>
      <dgm:spPr/>
      <dgm:t>
        <a:bodyPr/>
        <a:lstStyle/>
        <a:p>
          <a:endParaRPr lang="en-US"/>
        </a:p>
      </dgm:t>
    </dgm:pt>
    <dgm:pt modelId="{2D014576-1C3D-4901-9C22-49FD9459632A}" type="sibTrans" cxnId="{CA9424A2-20B1-4E29-ACB6-2308CC01A726}">
      <dgm:prSet/>
      <dgm:spPr/>
      <dgm:t>
        <a:bodyPr/>
        <a:lstStyle/>
        <a:p>
          <a:endParaRPr lang="en-US"/>
        </a:p>
      </dgm:t>
    </dgm:pt>
    <dgm:pt modelId="{DBFEA072-CD91-4BF5-A5B5-9795F6856AE2}">
      <dgm:prSet custT="1"/>
      <dgm:spPr/>
      <dgm:t>
        <a:bodyPr/>
        <a:lstStyle/>
        <a:p>
          <a:r>
            <a:rPr lang="en-US" sz="1000"/>
            <a:t>TA - Mariana Lopez</a:t>
          </a:r>
        </a:p>
      </dgm:t>
    </dgm:pt>
    <dgm:pt modelId="{ADF70E7D-7DE6-4CE0-BAB0-DFC78BA151B5}" type="parTrans" cxnId="{2283761E-5A20-481E-8DA3-FDAD029EB044}">
      <dgm:prSet/>
      <dgm:spPr/>
      <dgm:t>
        <a:bodyPr/>
        <a:lstStyle/>
        <a:p>
          <a:endParaRPr lang="en-US"/>
        </a:p>
      </dgm:t>
    </dgm:pt>
    <dgm:pt modelId="{DC86F55E-9C67-48D7-94C1-5982065D0E39}" type="sibTrans" cxnId="{2283761E-5A20-481E-8DA3-FDAD029EB044}">
      <dgm:prSet/>
      <dgm:spPr/>
      <dgm:t>
        <a:bodyPr/>
        <a:lstStyle/>
        <a:p>
          <a:endParaRPr lang="en-US"/>
        </a:p>
      </dgm:t>
    </dgm:pt>
    <dgm:pt modelId="{5C12EDC3-53B2-40E7-A595-4B8C5C2FA386}">
      <dgm:prSet/>
      <dgm:spPr/>
      <dgm:t>
        <a:bodyPr/>
        <a:lstStyle/>
        <a:p>
          <a:endParaRPr lang="en-US" sz="600"/>
        </a:p>
      </dgm:t>
    </dgm:pt>
    <dgm:pt modelId="{4AFF084D-BC26-46AE-A870-665BFDA1FE34}" type="parTrans" cxnId="{AA996D0D-3A4E-4BC1-82B1-4AC4012552DC}">
      <dgm:prSet/>
      <dgm:spPr/>
      <dgm:t>
        <a:bodyPr/>
        <a:lstStyle/>
        <a:p>
          <a:endParaRPr lang="en-US"/>
        </a:p>
      </dgm:t>
    </dgm:pt>
    <dgm:pt modelId="{B3B887BC-A462-47A3-81B1-92A4241C8121}" type="sibTrans" cxnId="{AA996D0D-3A4E-4BC1-82B1-4AC4012552DC}">
      <dgm:prSet/>
      <dgm:spPr/>
      <dgm:t>
        <a:bodyPr/>
        <a:lstStyle/>
        <a:p>
          <a:endParaRPr lang="en-US"/>
        </a:p>
      </dgm:t>
    </dgm:pt>
    <dgm:pt modelId="{0FA5A2C3-8DC2-42BC-A9E0-8024B6B275F7}">
      <dgm:prSet custT="1"/>
      <dgm:spPr/>
      <dgm:t>
        <a:bodyPr/>
        <a:lstStyle/>
        <a:p>
          <a:endParaRPr lang="en-US" sz="1000" b="1"/>
        </a:p>
        <a:p>
          <a:r>
            <a:rPr lang="en-US" sz="1000" b="1"/>
            <a:t>Class Time and Location</a:t>
          </a:r>
        </a:p>
        <a:p>
          <a:r>
            <a:rPr lang="en-US" sz="1000"/>
            <a:t>Tuesday and Thursdays  </a:t>
          </a:r>
        </a:p>
        <a:p>
          <a:r>
            <a:rPr lang="en-US" sz="1000"/>
            <a:t>PODEM 1A19</a:t>
          </a:r>
        </a:p>
        <a:p>
          <a:r>
            <a:rPr lang="en-US" sz="1000"/>
            <a:t>12:30PM - 1:50PM</a:t>
          </a:r>
        </a:p>
      </dgm:t>
    </dgm:pt>
    <dgm:pt modelId="{5839D4FA-D179-4EAE-84F6-DCA94962AD9B}" type="parTrans" cxnId="{8D44A84D-4033-4F65-A722-2C87FEBA1E26}">
      <dgm:prSet/>
      <dgm:spPr/>
      <dgm:t>
        <a:bodyPr/>
        <a:lstStyle/>
        <a:p>
          <a:endParaRPr lang="en-US"/>
        </a:p>
      </dgm:t>
    </dgm:pt>
    <dgm:pt modelId="{C6206DDF-1FCF-45F4-8588-2952B9655B93}" type="sibTrans" cxnId="{8D44A84D-4033-4F65-A722-2C87FEBA1E26}">
      <dgm:prSet/>
      <dgm:spPr/>
      <dgm:t>
        <a:bodyPr/>
        <a:lstStyle/>
        <a:p>
          <a:endParaRPr lang="en-US"/>
        </a:p>
      </dgm:t>
    </dgm:pt>
    <dgm:pt modelId="{D37919F5-67A5-402E-A4CA-A0CE354152A5}">
      <dgm:prSet custT="1"/>
      <dgm:spPr/>
      <dgm:t>
        <a:bodyPr/>
        <a:lstStyle/>
        <a:p>
          <a:r>
            <a:rPr lang="en-US" sz="1000"/>
            <a:t> mslopez@ucsd.edu</a:t>
          </a:r>
        </a:p>
      </dgm:t>
    </dgm:pt>
    <dgm:pt modelId="{DBEE7B79-C6DF-4169-8851-589E257A0A4C}" type="parTrans" cxnId="{F318FEDA-70A9-412A-A67F-3F07FA957D12}">
      <dgm:prSet/>
      <dgm:spPr/>
      <dgm:t>
        <a:bodyPr/>
        <a:lstStyle/>
        <a:p>
          <a:endParaRPr lang="en-US"/>
        </a:p>
      </dgm:t>
    </dgm:pt>
    <dgm:pt modelId="{30549E20-C1D7-4F8B-BF18-FA4F15855C9C}" type="sibTrans" cxnId="{F318FEDA-70A9-412A-A67F-3F07FA957D12}">
      <dgm:prSet/>
      <dgm:spPr/>
      <dgm:t>
        <a:bodyPr/>
        <a:lstStyle/>
        <a:p>
          <a:endParaRPr lang="en-US"/>
        </a:p>
      </dgm:t>
    </dgm:pt>
    <dgm:pt modelId="{F938FE29-0F96-43D4-B3F0-2225C50EC858}">
      <dgm:prSet custT="1"/>
      <dgm:spPr/>
      <dgm:t>
        <a:bodyPr/>
        <a:lstStyle/>
        <a:p>
          <a:r>
            <a:rPr lang="en-US" sz="1000"/>
            <a:t>Office Hours, Tuesdays and Thursdays 11AM - 12PM</a:t>
          </a:r>
        </a:p>
      </dgm:t>
    </dgm:pt>
    <dgm:pt modelId="{5B831167-8EE2-4916-B8E5-EE415D86EA4D}" type="parTrans" cxnId="{79380343-9FAC-44BF-A7ED-00E09F738653}">
      <dgm:prSet/>
      <dgm:spPr/>
      <dgm:t>
        <a:bodyPr/>
        <a:lstStyle/>
        <a:p>
          <a:endParaRPr lang="en-US"/>
        </a:p>
      </dgm:t>
    </dgm:pt>
    <dgm:pt modelId="{BF494374-E5EF-4A4A-A096-9CE51ACA7869}" type="sibTrans" cxnId="{79380343-9FAC-44BF-A7ED-00E09F738653}">
      <dgm:prSet/>
      <dgm:spPr/>
      <dgm:t>
        <a:bodyPr/>
        <a:lstStyle/>
        <a:p>
          <a:endParaRPr lang="en-US"/>
        </a:p>
      </dgm:t>
    </dgm:pt>
    <dgm:pt modelId="{B3848E38-C57C-49FB-B125-8472B5FC194B}">
      <dgm:prSet custT="1"/>
      <dgm:spPr/>
      <dgm:t>
        <a:bodyPr/>
        <a:lstStyle/>
        <a:p>
          <a:pPr>
            <a:buNone/>
          </a:pPr>
          <a:r>
            <a:rPr lang="en-US" sz="1000"/>
            <a:t>https://calendly.com/mslopez-ucsd/new-meeting</a:t>
          </a:r>
        </a:p>
      </dgm:t>
    </dgm:pt>
    <dgm:pt modelId="{97B2CFF2-E4E0-41FE-8F84-34276034F39D}" type="parTrans" cxnId="{7B2CEFB0-F35C-422F-B1F9-4A003B9F773F}">
      <dgm:prSet/>
      <dgm:spPr/>
    </dgm:pt>
    <dgm:pt modelId="{15D7103C-EE31-4AC7-89E8-BA7C8E5A500A}" type="sibTrans" cxnId="{7B2CEFB0-F35C-422F-B1F9-4A003B9F773F}">
      <dgm:prSet/>
      <dgm:spPr/>
    </dgm:pt>
    <dgm:pt modelId="{589A6FF6-0A6F-4E13-8D8C-1F4DC031E0E1}" type="pres">
      <dgm:prSet presAssocID="{798B1A8D-8125-4628-9536-6B3D5E10C456}" presName="Name0" presStyleCnt="0">
        <dgm:presLayoutVars>
          <dgm:dir/>
          <dgm:resizeHandles val="exact"/>
        </dgm:presLayoutVars>
      </dgm:prSet>
      <dgm:spPr/>
    </dgm:pt>
    <dgm:pt modelId="{58F87E8F-FA8A-42CC-9190-69D4B08694BE}" type="pres">
      <dgm:prSet presAssocID="{798B1A8D-8125-4628-9536-6B3D5E10C456}" presName="fgShape" presStyleLbl="fgShp" presStyleIdx="0" presStyleCnt="1" custFlipVert="0" custFlipHor="1" custScaleX="1010" custScaleY="20956" custLinFactY="-272823" custLinFactNeighborX="-334" custLinFactNeighborY="-300000"/>
      <dgm:spPr/>
    </dgm:pt>
    <dgm:pt modelId="{1C9511A0-144A-4235-94A6-E0871724776C}" type="pres">
      <dgm:prSet presAssocID="{798B1A8D-8125-4628-9536-6B3D5E10C456}" presName="linComp" presStyleCnt="0"/>
      <dgm:spPr/>
    </dgm:pt>
    <dgm:pt modelId="{5EEDC6A1-CEDB-4D8E-A482-6A9302CABBE3}" type="pres">
      <dgm:prSet presAssocID="{DA66EC36-A73E-48B4-AB87-A1E8F4F58F0A}" presName="compNode" presStyleCnt="0"/>
      <dgm:spPr/>
    </dgm:pt>
    <dgm:pt modelId="{663A6FCB-BD26-4580-957C-6FD0D52E8296}" type="pres">
      <dgm:prSet presAssocID="{DA66EC36-A73E-48B4-AB87-A1E8F4F58F0A}" presName="bkgdShape" presStyleLbl="node1" presStyleIdx="0" presStyleCnt="3"/>
      <dgm:spPr/>
    </dgm:pt>
    <dgm:pt modelId="{33D402B4-727C-4F24-A1D3-12BD65BBEFDD}" type="pres">
      <dgm:prSet presAssocID="{DA66EC36-A73E-48B4-AB87-A1E8F4F58F0A}" presName="nodeTx" presStyleLbl="node1" presStyleIdx="0" presStyleCnt="3">
        <dgm:presLayoutVars>
          <dgm:bulletEnabled val="1"/>
        </dgm:presLayoutVars>
      </dgm:prSet>
      <dgm:spPr/>
    </dgm:pt>
    <dgm:pt modelId="{A6E088A5-DCC2-440C-9625-61D40FE40E23}" type="pres">
      <dgm:prSet presAssocID="{DA66EC36-A73E-48B4-AB87-A1E8F4F58F0A}" presName="invisiNode" presStyleLbl="node1" presStyleIdx="0" presStyleCnt="3"/>
      <dgm:spPr/>
    </dgm:pt>
    <dgm:pt modelId="{CE128CD8-A96D-450C-A840-EA957D44043A}" type="pres">
      <dgm:prSet presAssocID="{DA66EC36-A73E-48B4-AB87-A1E8F4F58F0A}" presName="imagNode" presStyleLbl="fgImgPlace1" presStyleIdx="0" presStyleCnt="3" custLinFactNeighborX="-8001" custLinFactNeighborY="-6647">
        <dgm:style>
          <a:lnRef idx="2">
            <a:schemeClr val="accent6"/>
          </a:lnRef>
          <a:fillRef idx="1">
            <a:schemeClr val="lt1"/>
          </a:fillRef>
          <a:effectRef idx="0">
            <a:schemeClr val="accent6"/>
          </a:effectRef>
          <a:fontRef idx="minor">
            <a:schemeClr val="dk1"/>
          </a:fontRef>
        </dgm:style>
      </dgm:prSet>
      <dgm:spPr>
        <a:prstGeom prst="flowChartAlternateProcess">
          <a:avLst/>
        </a:prstGeom>
        <a:blipFill>
          <a:blip xmlns:r="http://schemas.openxmlformats.org/officeDocument/2006/relationships" r:embed="rId1"/>
          <a:srcRect/>
          <a:stretch>
            <a:fillRect l="-17000" r="-17000"/>
          </a:stretch>
        </a:blipFill>
      </dgm:spPr>
    </dgm:pt>
    <dgm:pt modelId="{CBCB6F9E-F903-4507-BB89-0ACACD3DA39A}" type="pres">
      <dgm:prSet presAssocID="{982654DB-B9CD-4A3E-B743-172EEC3DCBF9}" presName="sibTrans" presStyleLbl="sibTrans2D1" presStyleIdx="0" presStyleCnt="0"/>
      <dgm:spPr/>
    </dgm:pt>
    <dgm:pt modelId="{C2C7C805-C6A5-4F8D-BD1D-284B9808F394}" type="pres">
      <dgm:prSet presAssocID="{DBFEA072-CD91-4BF5-A5B5-9795F6856AE2}" presName="compNode" presStyleCnt="0"/>
      <dgm:spPr/>
    </dgm:pt>
    <dgm:pt modelId="{DD020910-0DCD-4BAA-8C37-21FD182DA85D}" type="pres">
      <dgm:prSet presAssocID="{DBFEA072-CD91-4BF5-A5B5-9795F6856AE2}" presName="bkgdShape" presStyleLbl="node1" presStyleIdx="1" presStyleCnt="3"/>
      <dgm:spPr/>
    </dgm:pt>
    <dgm:pt modelId="{DD4CB711-C2F6-48AA-B68A-7B97D5CC0AD3}" type="pres">
      <dgm:prSet presAssocID="{DBFEA072-CD91-4BF5-A5B5-9795F6856AE2}" presName="nodeTx" presStyleLbl="node1" presStyleIdx="1" presStyleCnt="3">
        <dgm:presLayoutVars>
          <dgm:bulletEnabled val="1"/>
        </dgm:presLayoutVars>
      </dgm:prSet>
      <dgm:spPr/>
    </dgm:pt>
    <dgm:pt modelId="{80514CFB-2975-4D51-BCD2-CE3982A49720}" type="pres">
      <dgm:prSet presAssocID="{DBFEA072-CD91-4BF5-A5B5-9795F6856AE2}" presName="invisiNode" presStyleLbl="node1" presStyleIdx="1" presStyleCnt="3"/>
      <dgm:spPr/>
    </dgm:pt>
    <dgm:pt modelId="{3F049CBB-695F-49F3-841C-5121750CE53C}" type="pres">
      <dgm:prSet presAssocID="{DBFEA072-CD91-4BF5-A5B5-9795F6856AE2}" presName="imagNode" presStyleLbl="fgImgPlace1" presStyleIdx="1" presStyleCnt="3"/>
      <dgm:spPr>
        <a:blipFill>
          <a:blip xmlns:r="http://schemas.openxmlformats.org/officeDocument/2006/relationships" r:embed="rId2"/>
          <a:srcRect/>
          <a:stretch>
            <a:fillRect t="-17000" b="-17000"/>
          </a:stretch>
        </a:blipFill>
      </dgm:spPr>
    </dgm:pt>
    <dgm:pt modelId="{0FCFC3FE-0801-4B32-B327-7F1B2ED29FA2}" type="pres">
      <dgm:prSet presAssocID="{DC86F55E-9C67-48D7-94C1-5982065D0E39}" presName="sibTrans" presStyleLbl="sibTrans2D1" presStyleIdx="0" presStyleCnt="0"/>
      <dgm:spPr/>
    </dgm:pt>
    <dgm:pt modelId="{547FB0BE-B7C9-428B-A27C-AFE75DFF9774}" type="pres">
      <dgm:prSet presAssocID="{0FA5A2C3-8DC2-42BC-A9E0-8024B6B275F7}" presName="compNode" presStyleCnt="0"/>
      <dgm:spPr/>
    </dgm:pt>
    <dgm:pt modelId="{69613CD7-F7B1-4CB2-BE68-12E6BD05A165}" type="pres">
      <dgm:prSet presAssocID="{0FA5A2C3-8DC2-42BC-A9E0-8024B6B275F7}" presName="bkgdShape" presStyleLbl="node1" presStyleIdx="2" presStyleCnt="3"/>
      <dgm:spPr/>
    </dgm:pt>
    <dgm:pt modelId="{1ED57D2B-1613-4517-9C3D-E2E7F585D62F}" type="pres">
      <dgm:prSet presAssocID="{0FA5A2C3-8DC2-42BC-A9E0-8024B6B275F7}" presName="nodeTx" presStyleLbl="node1" presStyleIdx="2" presStyleCnt="3">
        <dgm:presLayoutVars>
          <dgm:bulletEnabled val="1"/>
        </dgm:presLayoutVars>
      </dgm:prSet>
      <dgm:spPr/>
    </dgm:pt>
    <dgm:pt modelId="{71234896-DF95-44E4-B858-FFF0AB1DC621}" type="pres">
      <dgm:prSet presAssocID="{0FA5A2C3-8DC2-42BC-A9E0-8024B6B275F7}" presName="invisiNode" presStyleLbl="node1" presStyleIdx="2" presStyleCnt="3"/>
      <dgm:spPr/>
    </dgm:pt>
    <dgm:pt modelId="{9382FBAC-EEB9-4A5D-AC99-C492A579BED0}" type="pres">
      <dgm:prSet presAssocID="{0FA5A2C3-8DC2-42BC-A9E0-8024B6B275F7}" presName="imagNode" presStyleLbl="fgImgPlace1" presStyleIdx="2" presStyleCnt="3"/>
      <dgm:spPr>
        <a:blipFill>
          <a:blip xmlns:r="http://schemas.openxmlformats.org/officeDocument/2006/relationships" r:embed="rId3"/>
          <a:srcRect/>
          <a:stretch>
            <a:fillRect t="-1000" b="-1000"/>
          </a:stretch>
        </a:blipFill>
      </dgm:spPr>
    </dgm:pt>
  </dgm:ptLst>
  <dgm:cxnLst>
    <dgm:cxn modelId="{8C704B07-BD5D-4ACE-9383-F2A67DF9FBB4}" type="presOf" srcId="{B3848E38-C57C-49FB-B125-8472B5FC194B}" destId="{DD4CB711-C2F6-48AA-B68A-7B97D5CC0AD3}" srcOrd="1" destOrd="3" presId="urn:microsoft.com/office/officeart/2005/8/layout/hList7"/>
    <dgm:cxn modelId="{AA996D0D-3A4E-4BC1-82B1-4AC4012552DC}" srcId="{DBFEA072-CD91-4BF5-A5B5-9795F6856AE2}" destId="{5C12EDC3-53B2-40E7-A595-4B8C5C2FA386}" srcOrd="3" destOrd="0" parTransId="{4AFF084D-BC26-46AE-A870-665BFDA1FE34}" sibTransId="{B3B887BC-A462-47A3-81B1-92A4241C8121}"/>
    <dgm:cxn modelId="{67B37013-7962-4033-BA57-E946927A9804}" type="presOf" srcId="{152ED04A-4E40-46DD-8542-EB4C3A15C06F}" destId="{663A6FCB-BD26-4580-957C-6FD0D52E8296}" srcOrd="0" destOrd="3" presId="urn:microsoft.com/office/officeart/2005/8/layout/hList7"/>
    <dgm:cxn modelId="{2283761E-5A20-481E-8DA3-FDAD029EB044}" srcId="{798B1A8D-8125-4628-9536-6B3D5E10C456}" destId="{DBFEA072-CD91-4BF5-A5B5-9795F6856AE2}" srcOrd="1" destOrd="0" parTransId="{ADF70E7D-7DE6-4CE0-BAB0-DFC78BA151B5}" sibTransId="{DC86F55E-9C67-48D7-94C1-5982065D0E39}"/>
    <dgm:cxn modelId="{6FBDC11E-D3F6-4D79-A611-BF1F52C044D8}" srcId="{392B03AC-B7E8-425A-9C2B-2531A831A826}" destId="{C5723D98-FF54-4CFB-8425-84C02D9FB47E}" srcOrd="0" destOrd="0" parTransId="{27546D57-AF1A-4AE6-B0DC-9BE45B2B8F6F}" sibTransId="{417CE1E3-6F1C-42D6-A472-F664EFB9915C}"/>
    <dgm:cxn modelId="{3E2BD320-FB70-4480-A198-806AF265701E}" type="presOf" srcId="{152ED04A-4E40-46DD-8542-EB4C3A15C06F}" destId="{33D402B4-727C-4F24-A1D3-12BD65BBEFDD}" srcOrd="1" destOrd="3" presId="urn:microsoft.com/office/officeart/2005/8/layout/hList7"/>
    <dgm:cxn modelId="{3F4A9925-3018-4222-BEF9-13BC4D98A1B6}" type="presOf" srcId="{D37919F5-67A5-402E-A4CA-A0CE354152A5}" destId="{DD4CB711-C2F6-48AA-B68A-7B97D5CC0AD3}" srcOrd="1" destOrd="1" presId="urn:microsoft.com/office/officeart/2005/8/layout/hList7"/>
    <dgm:cxn modelId="{8851EE34-3099-4142-A983-E2CC234EF905}" type="presOf" srcId="{DC86F55E-9C67-48D7-94C1-5982065D0E39}" destId="{0FCFC3FE-0801-4B32-B327-7F1B2ED29FA2}" srcOrd="0" destOrd="0" presId="urn:microsoft.com/office/officeart/2005/8/layout/hList7"/>
    <dgm:cxn modelId="{4A82485F-B351-4584-8AA2-DBE7121753E6}" type="presOf" srcId="{F938FE29-0F96-43D4-B3F0-2225C50EC858}" destId="{DD4CB711-C2F6-48AA-B68A-7B97D5CC0AD3}" srcOrd="1" destOrd="2" presId="urn:microsoft.com/office/officeart/2005/8/layout/hList7"/>
    <dgm:cxn modelId="{7B77AB62-0FCC-49DA-9919-3D06B53B2B8F}" type="presOf" srcId="{0FA5A2C3-8DC2-42BC-A9E0-8024B6B275F7}" destId="{69613CD7-F7B1-4CB2-BE68-12E6BD05A165}" srcOrd="0" destOrd="0" presId="urn:microsoft.com/office/officeart/2005/8/layout/hList7"/>
    <dgm:cxn modelId="{79380343-9FAC-44BF-A7ED-00E09F738653}" srcId="{DBFEA072-CD91-4BF5-A5B5-9795F6856AE2}" destId="{F938FE29-0F96-43D4-B3F0-2225C50EC858}" srcOrd="1" destOrd="0" parTransId="{5B831167-8EE2-4916-B8E5-EE415D86EA4D}" sibTransId="{BF494374-E5EF-4A4A-A096-9CE51ACA7869}"/>
    <dgm:cxn modelId="{8D44A84D-4033-4F65-A722-2C87FEBA1E26}" srcId="{798B1A8D-8125-4628-9536-6B3D5E10C456}" destId="{0FA5A2C3-8DC2-42BC-A9E0-8024B6B275F7}" srcOrd="2" destOrd="0" parTransId="{5839D4FA-D179-4EAE-84F6-DCA94962AD9B}" sibTransId="{C6206DDF-1FCF-45F4-8588-2952B9655B93}"/>
    <dgm:cxn modelId="{02942F4E-D650-4357-A979-8B0EC724DB7E}" type="presOf" srcId="{798B1A8D-8125-4628-9536-6B3D5E10C456}" destId="{589A6FF6-0A6F-4E13-8D8C-1F4DC031E0E1}" srcOrd="0" destOrd="0" presId="urn:microsoft.com/office/officeart/2005/8/layout/hList7"/>
    <dgm:cxn modelId="{CD217C4E-8073-4D01-AE6D-8F8E02CC1D21}" type="presOf" srcId="{B3848E38-C57C-49FB-B125-8472B5FC194B}" destId="{DD020910-0DCD-4BAA-8C37-21FD182DA85D}" srcOrd="0" destOrd="3" presId="urn:microsoft.com/office/officeart/2005/8/layout/hList7"/>
    <dgm:cxn modelId="{88F6EC50-CE05-4336-A971-7CB1EA036C81}" type="presOf" srcId="{DA66EC36-A73E-48B4-AB87-A1E8F4F58F0A}" destId="{663A6FCB-BD26-4580-957C-6FD0D52E8296}" srcOrd="0" destOrd="0" presId="urn:microsoft.com/office/officeart/2005/8/layout/hList7"/>
    <dgm:cxn modelId="{7078EC51-E36E-4AAF-86B0-50A073A2141B}" type="presOf" srcId="{C5723D98-FF54-4CFB-8425-84C02D9FB47E}" destId="{33D402B4-727C-4F24-A1D3-12BD65BBEFDD}" srcOrd="1" destOrd="2" presId="urn:microsoft.com/office/officeart/2005/8/layout/hList7"/>
    <dgm:cxn modelId="{7097C77C-3D17-4385-806C-00D6D0B961F6}" type="presOf" srcId="{5C12EDC3-53B2-40E7-A595-4B8C5C2FA386}" destId="{DD4CB711-C2F6-48AA-B68A-7B97D5CC0AD3}" srcOrd="1" destOrd="4" presId="urn:microsoft.com/office/officeart/2005/8/layout/hList7"/>
    <dgm:cxn modelId="{59500888-18BF-48C8-BE89-68F41D808A6F}" type="presOf" srcId="{F938FE29-0F96-43D4-B3F0-2225C50EC858}" destId="{DD020910-0DCD-4BAA-8C37-21FD182DA85D}" srcOrd="0" destOrd="2" presId="urn:microsoft.com/office/officeart/2005/8/layout/hList7"/>
    <dgm:cxn modelId="{741C1091-C95F-4E83-8724-1EDAC020A6C4}" srcId="{798B1A8D-8125-4628-9536-6B3D5E10C456}" destId="{DA66EC36-A73E-48B4-AB87-A1E8F4F58F0A}" srcOrd="0" destOrd="0" parTransId="{76F5F9A0-754C-4EA9-BB0A-C8889C75E79D}" sibTransId="{982654DB-B9CD-4A3E-B743-172EEC3DCBF9}"/>
    <dgm:cxn modelId="{57FC9595-F1E2-44B7-84B1-576CCD8D4CEB}" type="presOf" srcId="{DBFEA072-CD91-4BF5-A5B5-9795F6856AE2}" destId="{DD4CB711-C2F6-48AA-B68A-7B97D5CC0AD3}" srcOrd="1" destOrd="0" presId="urn:microsoft.com/office/officeart/2005/8/layout/hList7"/>
    <dgm:cxn modelId="{207D50A0-E6FA-4E35-B61F-900A41D53B3D}" type="presOf" srcId="{5C12EDC3-53B2-40E7-A595-4B8C5C2FA386}" destId="{DD020910-0DCD-4BAA-8C37-21FD182DA85D}" srcOrd="0" destOrd="4" presId="urn:microsoft.com/office/officeart/2005/8/layout/hList7"/>
    <dgm:cxn modelId="{CA9424A2-20B1-4E29-ACB6-2308CC01A726}" srcId="{DA66EC36-A73E-48B4-AB87-A1E8F4F58F0A}" destId="{152ED04A-4E40-46DD-8542-EB4C3A15C06F}" srcOrd="1" destOrd="0" parTransId="{97469394-B250-4363-94A5-91F4A6772952}" sibTransId="{2D014576-1C3D-4901-9C22-49FD9459632A}"/>
    <dgm:cxn modelId="{37741CAF-0771-4EFC-803C-695FC0436073}" type="presOf" srcId="{0FA5A2C3-8DC2-42BC-A9E0-8024B6B275F7}" destId="{1ED57D2B-1613-4517-9C3D-E2E7F585D62F}" srcOrd="1" destOrd="0" presId="urn:microsoft.com/office/officeart/2005/8/layout/hList7"/>
    <dgm:cxn modelId="{4BE5CEB0-A327-45DD-874B-DA3258C003B2}" type="presOf" srcId="{982654DB-B9CD-4A3E-B743-172EEC3DCBF9}" destId="{CBCB6F9E-F903-4507-BB89-0ACACD3DA39A}" srcOrd="0" destOrd="0" presId="urn:microsoft.com/office/officeart/2005/8/layout/hList7"/>
    <dgm:cxn modelId="{7B2CEFB0-F35C-422F-B1F9-4A003B9F773F}" srcId="{DBFEA072-CD91-4BF5-A5B5-9795F6856AE2}" destId="{B3848E38-C57C-49FB-B125-8472B5FC194B}" srcOrd="2" destOrd="0" parTransId="{97B2CFF2-E4E0-41FE-8F84-34276034F39D}" sibTransId="{15D7103C-EE31-4AC7-89E8-BA7C8E5A500A}"/>
    <dgm:cxn modelId="{A1FEA6B7-B0CC-44F5-81E8-C83D3A309E06}" type="presOf" srcId="{D37919F5-67A5-402E-A4CA-A0CE354152A5}" destId="{DD020910-0DCD-4BAA-8C37-21FD182DA85D}" srcOrd="0" destOrd="1" presId="urn:microsoft.com/office/officeart/2005/8/layout/hList7"/>
    <dgm:cxn modelId="{0FA55DD5-FECD-4F90-82F6-287AA8187F99}" type="presOf" srcId="{DA66EC36-A73E-48B4-AB87-A1E8F4F58F0A}" destId="{33D402B4-727C-4F24-A1D3-12BD65BBEFDD}" srcOrd="1" destOrd="0" presId="urn:microsoft.com/office/officeart/2005/8/layout/hList7"/>
    <dgm:cxn modelId="{73C5DAD5-482F-4861-8D16-BBA08BC645AD}" type="presOf" srcId="{C5723D98-FF54-4CFB-8425-84C02D9FB47E}" destId="{663A6FCB-BD26-4580-957C-6FD0D52E8296}" srcOrd="0" destOrd="2" presId="urn:microsoft.com/office/officeart/2005/8/layout/hList7"/>
    <dgm:cxn modelId="{F318FEDA-70A9-412A-A67F-3F07FA957D12}" srcId="{DBFEA072-CD91-4BF5-A5B5-9795F6856AE2}" destId="{D37919F5-67A5-402E-A4CA-A0CE354152A5}" srcOrd="0" destOrd="0" parTransId="{DBEE7B79-C6DF-4169-8851-589E257A0A4C}" sibTransId="{30549E20-C1D7-4F8B-BF18-FA4F15855C9C}"/>
    <dgm:cxn modelId="{0C93BADC-2436-4EC7-BE28-81BA899EAFFD}" type="presOf" srcId="{DBFEA072-CD91-4BF5-A5B5-9795F6856AE2}" destId="{DD020910-0DCD-4BAA-8C37-21FD182DA85D}" srcOrd="0" destOrd="0" presId="urn:microsoft.com/office/officeart/2005/8/layout/hList7"/>
    <dgm:cxn modelId="{B0306ADE-0404-4269-BD2A-027DD38F9431}" srcId="{DA66EC36-A73E-48B4-AB87-A1E8F4F58F0A}" destId="{392B03AC-B7E8-425A-9C2B-2531A831A826}" srcOrd="0" destOrd="0" parTransId="{33294A98-D5A9-4DB2-A017-D55A6A3D52DC}" sibTransId="{0F61FE94-5256-4CC6-BC09-DD745F43267C}"/>
    <dgm:cxn modelId="{B989B1DF-49F3-43E1-80D1-F453783A7152}" type="presOf" srcId="{392B03AC-B7E8-425A-9C2B-2531A831A826}" destId="{33D402B4-727C-4F24-A1D3-12BD65BBEFDD}" srcOrd="1" destOrd="1" presId="urn:microsoft.com/office/officeart/2005/8/layout/hList7"/>
    <dgm:cxn modelId="{FC6F56FA-656A-48E2-9479-CFEC11BF3704}" type="presOf" srcId="{392B03AC-B7E8-425A-9C2B-2531A831A826}" destId="{663A6FCB-BD26-4580-957C-6FD0D52E8296}" srcOrd="0" destOrd="1" presId="urn:microsoft.com/office/officeart/2005/8/layout/hList7"/>
    <dgm:cxn modelId="{6859DEB3-0AF3-4AC3-AA43-0225090F7239}" type="presParOf" srcId="{589A6FF6-0A6F-4E13-8D8C-1F4DC031E0E1}" destId="{58F87E8F-FA8A-42CC-9190-69D4B08694BE}" srcOrd="0" destOrd="0" presId="urn:microsoft.com/office/officeart/2005/8/layout/hList7"/>
    <dgm:cxn modelId="{90293903-BD66-4C89-BA14-B9E411718CCA}" type="presParOf" srcId="{589A6FF6-0A6F-4E13-8D8C-1F4DC031E0E1}" destId="{1C9511A0-144A-4235-94A6-E0871724776C}" srcOrd="1" destOrd="0" presId="urn:microsoft.com/office/officeart/2005/8/layout/hList7"/>
    <dgm:cxn modelId="{CC0966BC-15DE-4351-85BB-891D54636F4B}" type="presParOf" srcId="{1C9511A0-144A-4235-94A6-E0871724776C}" destId="{5EEDC6A1-CEDB-4D8E-A482-6A9302CABBE3}" srcOrd="0" destOrd="0" presId="urn:microsoft.com/office/officeart/2005/8/layout/hList7"/>
    <dgm:cxn modelId="{409AFAC1-097E-4964-A4B8-B024AC69DFCD}" type="presParOf" srcId="{5EEDC6A1-CEDB-4D8E-A482-6A9302CABBE3}" destId="{663A6FCB-BD26-4580-957C-6FD0D52E8296}" srcOrd="0" destOrd="0" presId="urn:microsoft.com/office/officeart/2005/8/layout/hList7"/>
    <dgm:cxn modelId="{B881145F-2B61-4714-9556-F9C5491E8511}" type="presParOf" srcId="{5EEDC6A1-CEDB-4D8E-A482-6A9302CABBE3}" destId="{33D402B4-727C-4F24-A1D3-12BD65BBEFDD}" srcOrd="1" destOrd="0" presId="urn:microsoft.com/office/officeart/2005/8/layout/hList7"/>
    <dgm:cxn modelId="{6E29C4C8-77E3-48E8-ABA1-AE1F6C24AFED}" type="presParOf" srcId="{5EEDC6A1-CEDB-4D8E-A482-6A9302CABBE3}" destId="{A6E088A5-DCC2-440C-9625-61D40FE40E23}" srcOrd="2" destOrd="0" presId="urn:microsoft.com/office/officeart/2005/8/layout/hList7"/>
    <dgm:cxn modelId="{E149CE10-EBF2-4845-B946-6002890F0652}" type="presParOf" srcId="{5EEDC6A1-CEDB-4D8E-A482-6A9302CABBE3}" destId="{CE128CD8-A96D-450C-A840-EA957D44043A}" srcOrd="3" destOrd="0" presId="urn:microsoft.com/office/officeart/2005/8/layout/hList7"/>
    <dgm:cxn modelId="{37DD3336-2FDF-4E09-A93F-7D7A7CE076E1}" type="presParOf" srcId="{1C9511A0-144A-4235-94A6-E0871724776C}" destId="{CBCB6F9E-F903-4507-BB89-0ACACD3DA39A}" srcOrd="1" destOrd="0" presId="urn:microsoft.com/office/officeart/2005/8/layout/hList7"/>
    <dgm:cxn modelId="{13F7BBBF-8638-47D0-A46C-BAA14EA2CF94}" type="presParOf" srcId="{1C9511A0-144A-4235-94A6-E0871724776C}" destId="{C2C7C805-C6A5-4F8D-BD1D-284B9808F394}" srcOrd="2" destOrd="0" presId="urn:microsoft.com/office/officeart/2005/8/layout/hList7"/>
    <dgm:cxn modelId="{581C5578-3601-4AFE-8CC2-B16D0F1316FA}" type="presParOf" srcId="{C2C7C805-C6A5-4F8D-BD1D-284B9808F394}" destId="{DD020910-0DCD-4BAA-8C37-21FD182DA85D}" srcOrd="0" destOrd="0" presId="urn:microsoft.com/office/officeart/2005/8/layout/hList7"/>
    <dgm:cxn modelId="{80372777-5923-4295-9FCA-9DE7C9C24ED7}" type="presParOf" srcId="{C2C7C805-C6A5-4F8D-BD1D-284B9808F394}" destId="{DD4CB711-C2F6-48AA-B68A-7B97D5CC0AD3}" srcOrd="1" destOrd="0" presId="urn:microsoft.com/office/officeart/2005/8/layout/hList7"/>
    <dgm:cxn modelId="{CAFADCA2-9492-4208-A861-3DA25E38ABF0}" type="presParOf" srcId="{C2C7C805-C6A5-4F8D-BD1D-284B9808F394}" destId="{80514CFB-2975-4D51-BCD2-CE3982A49720}" srcOrd="2" destOrd="0" presId="urn:microsoft.com/office/officeart/2005/8/layout/hList7"/>
    <dgm:cxn modelId="{6C815D0B-D8EF-42A6-BD5C-0A9483F38782}" type="presParOf" srcId="{C2C7C805-C6A5-4F8D-BD1D-284B9808F394}" destId="{3F049CBB-695F-49F3-841C-5121750CE53C}" srcOrd="3" destOrd="0" presId="urn:microsoft.com/office/officeart/2005/8/layout/hList7"/>
    <dgm:cxn modelId="{1D6CDA7C-D487-4B50-9FFB-938F11AC54FE}" type="presParOf" srcId="{1C9511A0-144A-4235-94A6-E0871724776C}" destId="{0FCFC3FE-0801-4B32-B327-7F1B2ED29FA2}" srcOrd="3" destOrd="0" presId="urn:microsoft.com/office/officeart/2005/8/layout/hList7"/>
    <dgm:cxn modelId="{D5C44ACA-65D2-4F04-A315-40C8D1FFDB7D}" type="presParOf" srcId="{1C9511A0-144A-4235-94A6-E0871724776C}" destId="{547FB0BE-B7C9-428B-A27C-AFE75DFF9774}" srcOrd="4" destOrd="0" presId="urn:microsoft.com/office/officeart/2005/8/layout/hList7"/>
    <dgm:cxn modelId="{D8AE95CB-0FF6-48C3-89ED-FDAEDD25674B}" type="presParOf" srcId="{547FB0BE-B7C9-428B-A27C-AFE75DFF9774}" destId="{69613CD7-F7B1-4CB2-BE68-12E6BD05A165}" srcOrd="0" destOrd="0" presId="urn:microsoft.com/office/officeart/2005/8/layout/hList7"/>
    <dgm:cxn modelId="{76ADBF2D-05B2-4F53-B5BD-24AB0FA55CE5}" type="presParOf" srcId="{547FB0BE-B7C9-428B-A27C-AFE75DFF9774}" destId="{1ED57D2B-1613-4517-9C3D-E2E7F585D62F}" srcOrd="1" destOrd="0" presId="urn:microsoft.com/office/officeart/2005/8/layout/hList7"/>
    <dgm:cxn modelId="{A8285C39-89D3-4B1A-967D-351A326830DE}" type="presParOf" srcId="{547FB0BE-B7C9-428B-A27C-AFE75DFF9774}" destId="{71234896-DF95-44E4-B858-FFF0AB1DC621}" srcOrd="2" destOrd="0" presId="urn:microsoft.com/office/officeart/2005/8/layout/hList7"/>
    <dgm:cxn modelId="{1485D503-6BD8-40D3-A5DF-79DDAA706441}" type="presParOf" srcId="{547FB0BE-B7C9-428B-A27C-AFE75DFF9774}" destId="{9382FBAC-EEB9-4A5D-AC99-C492A579BED0}" srcOrd="3" destOrd="0" presId="urn:microsoft.com/office/officeart/2005/8/layout/hList7"/>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BB895A1F-8983-433E-BE15-98D27DA0C170}" type="doc">
      <dgm:prSet loTypeId="urn:microsoft.com/office/officeart/2005/8/layout/vList4" loCatId="list" qsTypeId="urn:microsoft.com/office/officeart/2005/8/quickstyle/simple1" qsCatId="simple" csTypeId="urn:microsoft.com/office/officeart/2005/8/colors/accent1_2" csCatId="accent1" phldr="1"/>
      <dgm:spPr/>
      <dgm:t>
        <a:bodyPr/>
        <a:lstStyle/>
        <a:p>
          <a:endParaRPr lang="en-US"/>
        </a:p>
      </dgm:t>
    </dgm:pt>
    <dgm:pt modelId="{E3483F55-F8C1-4189-8D55-B0F929F10183}">
      <dgm:prSet phldrT="[Text]"/>
      <dgm:spPr/>
      <dgm:t>
        <a:bodyPr/>
        <a:lstStyle/>
        <a:p>
          <a:r>
            <a:rPr lang="en-US"/>
            <a:t>Research Methods and History</a:t>
          </a:r>
        </a:p>
      </dgm:t>
    </dgm:pt>
    <dgm:pt modelId="{D0726649-4361-4A71-9A01-ECD1B812D786}" type="parTrans" cxnId="{6AF59808-A33A-440A-9F17-1FB6497DD4F6}">
      <dgm:prSet/>
      <dgm:spPr/>
      <dgm:t>
        <a:bodyPr/>
        <a:lstStyle/>
        <a:p>
          <a:endParaRPr lang="en-US"/>
        </a:p>
      </dgm:t>
    </dgm:pt>
    <dgm:pt modelId="{B86A524B-C0D9-46CD-A30C-0955141D3142}" type="sibTrans" cxnId="{6AF59808-A33A-440A-9F17-1FB6497DD4F6}">
      <dgm:prSet/>
      <dgm:spPr/>
      <dgm:t>
        <a:bodyPr/>
        <a:lstStyle/>
        <a:p>
          <a:endParaRPr lang="en-US"/>
        </a:p>
      </dgm:t>
    </dgm:pt>
    <dgm:pt modelId="{F3F66981-EF56-4E4B-AA4C-DFC4CDBC672F}">
      <dgm:prSet phldrT="[Text]"/>
      <dgm:spPr/>
      <dgm:t>
        <a:bodyPr/>
        <a:lstStyle/>
        <a:p>
          <a:r>
            <a:rPr lang="en-US"/>
            <a:t>What are the challenges of studying suicide?</a:t>
          </a:r>
        </a:p>
      </dgm:t>
    </dgm:pt>
    <dgm:pt modelId="{8B7DE6E7-87A2-4521-8AC5-ED88CC59E0E3}" type="parTrans" cxnId="{AC0DB1C5-CB16-4930-B127-350C37F1F308}">
      <dgm:prSet/>
      <dgm:spPr/>
      <dgm:t>
        <a:bodyPr/>
        <a:lstStyle/>
        <a:p>
          <a:endParaRPr lang="en-US"/>
        </a:p>
      </dgm:t>
    </dgm:pt>
    <dgm:pt modelId="{50EF534C-8F10-42D6-AEB9-674317810CDD}" type="sibTrans" cxnId="{AC0DB1C5-CB16-4930-B127-350C37F1F308}">
      <dgm:prSet/>
      <dgm:spPr/>
      <dgm:t>
        <a:bodyPr/>
        <a:lstStyle/>
        <a:p>
          <a:endParaRPr lang="en-US"/>
        </a:p>
      </dgm:t>
    </dgm:pt>
    <dgm:pt modelId="{C42B71E8-8C9D-473F-92BB-C6390F8F1159}">
      <dgm:prSet phldrT="[Text]"/>
      <dgm:spPr/>
      <dgm:t>
        <a:bodyPr/>
        <a:lstStyle/>
        <a:p>
          <a:r>
            <a:rPr lang="en-US"/>
            <a:t>How can sociology help us study suicide as a </a:t>
          </a:r>
          <a:r>
            <a:rPr lang="en-US" i="1"/>
            <a:t>social problem</a:t>
          </a:r>
          <a:r>
            <a:rPr lang="en-US"/>
            <a:t>?</a:t>
          </a:r>
        </a:p>
      </dgm:t>
    </dgm:pt>
    <dgm:pt modelId="{36244D56-E0A9-4108-8D5F-ED12D8C76ED1}" type="parTrans" cxnId="{596119A3-0C0D-4D23-B0C2-6CE0A6476DF1}">
      <dgm:prSet/>
      <dgm:spPr/>
      <dgm:t>
        <a:bodyPr/>
        <a:lstStyle/>
        <a:p>
          <a:endParaRPr lang="en-US"/>
        </a:p>
      </dgm:t>
    </dgm:pt>
    <dgm:pt modelId="{45A0789D-A4B1-411E-B566-E8671726C0ED}" type="sibTrans" cxnId="{596119A3-0C0D-4D23-B0C2-6CE0A6476DF1}">
      <dgm:prSet/>
      <dgm:spPr/>
      <dgm:t>
        <a:bodyPr/>
        <a:lstStyle/>
        <a:p>
          <a:endParaRPr lang="en-US"/>
        </a:p>
      </dgm:t>
    </dgm:pt>
    <dgm:pt modelId="{0FE9CBD5-7F20-4302-9FD4-7EDCC99D1343}">
      <dgm:prSet phldrT="[Text]"/>
      <dgm:spPr/>
      <dgm:t>
        <a:bodyPr/>
        <a:lstStyle/>
        <a:p>
          <a:r>
            <a:rPr lang="en-US"/>
            <a:t>Social Structure and Risk of Suicide</a:t>
          </a:r>
        </a:p>
      </dgm:t>
    </dgm:pt>
    <dgm:pt modelId="{9CD860D4-A546-4338-9D62-15345739B61D}" type="parTrans" cxnId="{CFF3476F-A777-4A43-B3C7-A15D14BDE603}">
      <dgm:prSet/>
      <dgm:spPr/>
      <dgm:t>
        <a:bodyPr/>
        <a:lstStyle/>
        <a:p>
          <a:endParaRPr lang="en-US"/>
        </a:p>
      </dgm:t>
    </dgm:pt>
    <dgm:pt modelId="{7C1BBC5A-1589-4F20-878E-A749DB95DEEB}" type="sibTrans" cxnId="{CFF3476F-A777-4A43-B3C7-A15D14BDE603}">
      <dgm:prSet/>
      <dgm:spPr/>
      <dgm:t>
        <a:bodyPr/>
        <a:lstStyle/>
        <a:p>
          <a:endParaRPr lang="en-US"/>
        </a:p>
      </dgm:t>
    </dgm:pt>
    <dgm:pt modelId="{4319C1AD-AA83-4CDB-8D24-3F2194240AAC}">
      <dgm:prSet phldrT="[Text]"/>
      <dgm:spPr/>
      <dgm:t>
        <a:bodyPr/>
        <a:lstStyle/>
        <a:p>
          <a:r>
            <a:rPr lang="en-US"/>
            <a:t>How does social structure influence group risk of suicide?</a:t>
          </a:r>
        </a:p>
      </dgm:t>
    </dgm:pt>
    <dgm:pt modelId="{85C84648-448B-4067-90C5-A49ED8920D3C}" type="parTrans" cxnId="{92B1B1D1-EE99-457F-B54B-48A2C616B63D}">
      <dgm:prSet/>
      <dgm:spPr/>
      <dgm:t>
        <a:bodyPr/>
        <a:lstStyle/>
        <a:p>
          <a:endParaRPr lang="en-US"/>
        </a:p>
      </dgm:t>
    </dgm:pt>
    <dgm:pt modelId="{256B977E-81F7-4147-9FE2-25B52D553828}" type="sibTrans" cxnId="{92B1B1D1-EE99-457F-B54B-48A2C616B63D}">
      <dgm:prSet/>
      <dgm:spPr/>
      <dgm:t>
        <a:bodyPr/>
        <a:lstStyle/>
        <a:p>
          <a:endParaRPr lang="en-US"/>
        </a:p>
      </dgm:t>
    </dgm:pt>
    <dgm:pt modelId="{3FFAAF17-76B6-495C-A0D6-E9FE6B08DC4D}">
      <dgm:prSet phldrT="[Text]"/>
      <dgm:spPr/>
      <dgm:t>
        <a:bodyPr/>
        <a:lstStyle/>
        <a:p>
          <a:r>
            <a:rPr lang="en-US"/>
            <a:t>  Happiness, LIfe Satisfaction, and Prevention of Suicide</a:t>
          </a:r>
        </a:p>
      </dgm:t>
    </dgm:pt>
    <dgm:pt modelId="{7BD9CC3E-60D4-485E-8117-8B40F0CEB669}" type="parTrans" cxnId="{A33E54C2-1062-4CDC-87FC-53F922EC9215}">
      <dgm:prSet/>
      <dgm:spPr/>
      <dgm:t>
        <a:bodyPr/>
        <a:lstStyle/>
        <a:p>
          <a:endParaRPr lang="en-US"/>
        </a:p>
      </dgm:t>
    </dgm:pt>
    <dgm:pt modelId="{70A95DE6-A19D-411A-97F2-C56136B43F51}" type="sibTrans" cxnId="{A33E54C2-1062-4CDC-87FC-53F922EC9215}">
      <dgm:prSet/>
      <dgm:spPr/>
      <dgm:t>
        <a:bodyPr/>
        <a:lstStyle/>
        <a:p>
          <a:endParaRPr lang="en-US"/>
        </a:p>
      </dgm:t>
    </dgm:pt>
    <dgm:pt modelId="{2443378E-8504-4137-A992-3004ABF659D8}">
      <dgm:prSet phldrT="[Text]"/>
      <dgm:spPr/>
      <dgm:t>
        <a:bodyPr/>
        <a:lstStyle/>
        <a:p>
          <a:r>
            <a:rPr lang="en-US"/>
            <a:t>How do suicidologists predict suicide risk for individuals and groups?</a:t>
          </a:r>
        </a:p>
      </dgm:t>
    </dgm:pt>
    <dgm:pt modelId="{266C6538-AC15-43B6-8FE5-C2BEF7F0F3EB}" type="parTrans" cxnId="{0B7095B6-5172-4FFA-8154-01C8192C020C}">
      <dgm:prSet/>
      <dgm:spPr/>
      <dgm:t>
        <a:bodyPr/>
        <a:lstStyle/>
        <a:p>
          <a:endParaRPr lang="en-US"/>
        </a:p>
      </dgm:t>
    </dgm:pt>
    <dgm:pt modelId="{971656FF-2240-4A80-8E9A-8B8F54073137}" type="sibTrans" cxnId="{0B7095B6-5172-4FFA-8154-01C8192C020C}">
      <dgm:prSet/>
      <dgm:spPr/>
      <dgm:t>
        <a:bodyPr/>
        <a:lstStyle/>
        <a:p>
          <a:endParaRPr lang="en-US"/>
        </a:p>
      </dgm:t>
    </dgm:pt>
    <dgm:pt modelId="{B220367C-E972-4275-B022-6545DF525E16}">
      <dgm:prSet phldrT="[Text]"/>
      <dgm:spPr/>
      <dgm:t>
        <a:bodyPr/>
        <a:lstStyle/>
        <a:p>
          <a:r>
            <a:rPr lang="en-US"/>
            <a:t>How does society keep you alive? What are protective factors?</a:t>
          </a:r>
        </a:p>
      </dgm:t>
    </dgm:pt>
    <dgm:pt modelId="{4C31AD9A-9C14-4633-B25A-08B99C9ACB4E}" type="parTrans" cxnId="{255DD00C-D6EA-40F1-B5A5-05F4E0579D2B}">
      <dgm:prSet/>
      <dgm:spPr/>
      <dgm:t>
        <a:bodyPr/>
        <a:lstStyle/>
        <a:p>
          <a:endParaRPr lang="en-US"/>
        </a:p>
      </dgm:t>
    </dgm:pt>
    <dgm:pt modelId="{7A663ED4-5B9B-4E4D-AF4E-A35F486CC2A0}" type="sibTrans" cxnId="{255DD00C-D6EA-40F1-B5A5-05F4E0579D2B}">
      <dgm:prSet/>
      <dgm:spPr/>
      <dgm:t>
        <a:bodyPr/>
        <a:lstStyle/>
        <a:p>
          <a:endParaRPr lang="en-US"/>
        </a:p>
      </dgm:t>
    </dgm:pt>
    <dgm:pt modelId="{8CA6D1E0-54CC-4ED1-A18C-732053B45CF8}">
      <dgm:prSet phldrT="[Text]"/>
      <dgm:spPr/>
      <dgm:t>
        <a:bodyPr/>
        <a:lstStyle/>
        <a:p>
          <a:r>
            <a:rPr lang="en-US"/>
            <a:t>What individual traits and group experiences increase risk of suicide?</a:t>
          </a:r>
        </a:p>
      </dgm:t>
    </dgm:pt>
    <dgm:pt modelId="{7D91E0EB-F63A-409E-988C-7F1992153208}" type="parTrans" cxnId="{5859AFB5-6ECB-415F-B720-E89770820065}">
      <dgm:prSet/>
      <dgm:spPr/>
      <dgm:t>
        <a:bodyPr/>
        <a:lstStyle/>
        <a:p>
          <a:endParaRPr lang="en-US"/>
        </a:p>
      </dgm:t>
    </dgm:pt>
    <dgm:pt modelId="{8E2C28B4-5EB3-4DCF-9BB5-A810E20B422F}" type="sibTrans" cxnId="{5859AFB5-6ECB-415F-B720-E89770820065}">
      <dgm:prSet/>
      <dgm:spPr/>
      <dgm:t>
        <a:bodyPr/>
        <a:lstStyle/>
        <a:p>
          <a:endParaRPr lang="en-US"/>
        </a:p>
      </dgm:t>
    </dgm:pt>
    <dgm:pt modelId="{4544046F-C795-4FA2-902A-B4538460FA98}">
      <dgm:prSet phldrT="[Text]"/>
      <dgm:spPr/>
      <dgm:t>
        <a:bodyPr/>
        <a:lstStyle/>
        <a:p>
          <a:r>
            <a:rPr lang="en-US"/>
            <a:t>What can sociology tell us about social influence, suicide "clusters" and contagion, and prevention strategies for suicide?</a:t>
          </a:r>
        </a:p>
      </dgm:t>
    </dgm:pt>
    <dgm:pt modelId="{FC0B8948-81F5-48D0-8F30-D854F441C2C1}" type="parTrans" cxnId="{90F15CE3-3B48-4CC2-9B10-2E038E22CAA5}">
      <dgm:prSet/>
      <dgm:spPr/>
      <dgm:t>
        <a:bodyPr/>
        <a:lstStyle/>
        <a:p>
          <a:endParaRPr lang="en-US"/>
        </a:p>
      </dgm:t>
    </dgm:pt>
    <dgm:pt modelId="{40C339F6-8E9F-454D-BE82-C5D6B978EC7A}" type="sibTrans" cxnId="{90F15CE3-3B48-4CC2-9B10-2E038E22CAA5}">
      <dgm:prSet/>
      <dgm:spPr/>
      <dgm:t>
        <a:bodyPr/>
        <a:lstStyle/>
        <a:p>
          <a:endParaRPr lang="en-US"/>
        </a:p>
      </dgm:t>
    </dgm:pt>
    <dgm:pt modelId="{5AE8CDBA-ECA0-46FD-A1A9-F63CDBF3AAE4}">
      <dgm:prSet phldrT="[Text]"/>
      <dgm:spPr/>
      <dgm:t>
        <a:bodyPr/>
        <a:lstStyle/>
        <a:p>
          <a:r>
            <a:rPr lang="en-US"/>
            <a:t>How have societies historically responded to suicide?</a:t>
          </a:r>
        </a:p>
      </dgm:t>
    </dgm:pt>
    <dgm:pt modelId="{B8645D7D-8847-442F-91DA-81FD2A061A44}" type="parTrans" cxnId="{540068AF-A3A7-4C4A-93C0-EAACD3776533}">
      <dgm:prSet/>
      <dgm:spPr/>
      <dgm:t>
        <a:bodyPr/>
        <a:lstStyle/>
        <a:p>
          <a:endParaRPr lang="en-US"/>
        </a:p>
      </dgm:t>
    </dgm:pt>
    <dgm:pt modelId="{5B3BA33E-FEC8-40F3-A1CD-241304104905}" type="sibTrans" cxnId="{540068AF-A3A7-4C4A-93C0-EAACD3776533}">
      <dgm:prSet/>
      <dgm:spPr/>
      <dgm:t>
        <a:bodyPr/>
        <a:lstStyle/>
        <a:p>
          <a:endParaRPr lang="en-US"/>
        </a:p>
      </dgm:t>
    </dgm:pt>
    <dgm:pt modelId="{4B56274A-8C75-4ABC-B635-138208B096C5}">
      <dgm:prSet phldrT="[Text]"/>
      <dgm:spPr/>
      <dgm:t>
        <a:bodyPr/>
        <a:lstStyle/>
        <a:p>
          <a:r>
            <a:rPr lang="en-US"/>
            <a:t>What are the ethical issues related to suicide?</a:t>
          </a:r>
        </a:p>
      </dgm:t>
    </dgm:pt>
    <dgm:pt modelId="{440D5C15-A283-4729-A42C-814E56661136}" type="parTrans" cxnId="{1839AB27-1DCE-4D58-A778-10E838401626}">
      <dgm:prSet/>
      <dgm:spPr/>
      <dgm:t>
        <a:bodyPr/>
        <a:lstStyle/>
        <a:p>
          <a:endParaRPr lang="en-US"/>
        </a:p>
      </dgm:t>
    </dgm:pt>
    <dgm:pt modelId="{13E1B6DE-0715-4C45-9763-DEA20A37906E}" type="sibTrans" cxnId="{1839AB27-1DCE-4D58-A778-10E838401626}">
      <dgm:prSet/>
      <dgm:spPr/>
      <dgm:t>
        <a:bodyPr/>
        <a:lstStyle/>
        <a:p>
          <a:endParaRPr lang="en-US"/>
        </a:p>
      </dgm:t>
    </dgm:pt>
    <dgm:pt modelId="{EF54D05B-69F1-4842-8D91-3ED3AFA4CEE3}" type="pres">
      <dgm:prSet presAssocID="{BB895A1F-8983-433E-BE15-98D27DA0C170}" presName="linear" presStyleCnt="0">
        <dgm:presLayoutVars>
          <dgm:dir val="rev"/>
          <dgm:resizeHandles val="exact"/>
        </dgm:presLayoutVars>
      </dgm:prSet>
      <dgm:spPr/>
    </dgm:pt>
    <dgm:pt modelId="{1F194F7B-9443-403E-9BAD-6E16757C47F8}" type="pres">
      <dgm:prSet presAssocID="{E3483F55-F8C1-4189-8D55-B0F929F10183}" presName="comp" presStyleCnt="0"/>
      <dgm:spPr/>
    </dgm:pt>
    <dgm:pt modelId="{BB10B74A-F80F-4BA0-8D8D-4F024689A4D8}" type="pres">
      <dgm:prSet presAssocID="{E3483F55-F8C1-4189-8D55-B0F929F10183}" presName="box" presStyleLbl="node1" presStyleIdx="0" presStyleCnt="3"/>
      <dgm:spPr/>
    </dgm:pt>
    <dgm:pt modelId="{996DE9CE-E9C5-4FDC-B5F1-B36F4C7E442F}" type="pres">
      <dgm:prSet presAssocID="{E3483F55-F8C1-4189-8D55-B0F929F10183}" presName="img" presStyleLbl="fgImgPlace1" presStyleIdx="0" presStyleCnt="3"/>
      <dgm:spPr>
        <a:blipFill>
          <a:blip xmlns:r="http://schemas.openxmlformats.org/officeDocument/2006/relationships" r:embed="rId1">
            <a:extLst>
              <a:ext uri="{28A0092B-C50C-407E-A947-70E740481C1C}">
                <a14:useLocalDpi xmlns:a14="http://schemas.microsoft.com/office/drawing/2010/main" val="0"/>
              </a:ext>
            </a:extLst>
          </a:blip>
          <a:srcRect/>
          <a:stretch>
            <a:fillRect t="-1000" b="-1000"/>
          </a:stretch>
        </a:blipFill>
      </dgm:spPr>
    </dgm:pt>
    <dgm:pt modelId="{6625CD45-5BE0-415D-BBBC-116BA5F44E6E}" type="pres">
      <dgm:prSet presAssocID="{E3483F55-F8C1-4189-8D55-B0F929F10183}" presName="text" presStyleLbl="node1" presStyleIdx="0" presStyleCnt="3">
        <dgm:presLayoutVars>
          <dgm:bulletEnabled val="1"/>
        </dgm:presLayoutVars>
      </dgm:prSet>
      <dgm:spPr/>
    </dgm:pt>
    <dgm:pt modelId="{FEA1CCB4-5853-4958-B153-9F2FCEEA28F0}" type="pres">
      <dgm:prSet presAssocID="{B86A524B-C0D9-46CD-A30C-0955141D3142}" presName="spacer" presStyleCnt="0"/>
      <dgm:spPr/>
    </dgm:pt>
    <dgm:pt modelId="{6E40CDAE-3C15-47DD-ACD1-1B648152EB6B}" type="pres">
      <dgm:prSet presAssocID="{0FE9CBD5-7F20-4302-9FD4-7EDCC99D1343}" presName="comp" presStyleCnt="0"/>
      <dgm:spPr/>
    </dgm:pt>
    <dgm:pt modelId="{A62EC610-28BB-43D9-8C88-4DBBFB31A530}" type="pres">
      <dgm:prSet presAssocID="{0FE9CBD5-7F20-4302-9FD4-7EDCC99D1343}" presName="box" presStyleLbl="node1" presStyleIdx="1" presStyleCnt="3"/>
      <dgm:spPr/>
    </dgm:pt>
    <dgm:pt modelId="{BF3EF921-DB91-4390-9D70-91F276925998}" type="pres">
      <dgm:prSet presAssocID="{0FE9CBD5-7F20-4302-9FD4-7EDCC99D1343}" presName="img" presStyleLbl="fgImgPlace1" presStyleIdx="1" presStyleCnt="3"/>
      <dgm:spPr>
        <a:blipFill>
          <a:blip xmlns:r="http://schemas.openxmlformats.org/officeDocument/2006/relationships" r:embed="rId2">
            <a:extLst>
              <a:ext uri="{28A0092B-C50C-407E-A947-70E740481C1C}">
                <a14:useLocalDpi xmlns:a14="http://schemas.microsoft.com/office/drawing/2010/main" val="0"/>
              </a:ext>
            </a:extLst>
          </a:blip>
          <a:srcRect/>
          <a:stretch>
            <a:fillRect t="-1000" b="-1000"/>
          </a:stretch>
        </a:blipFill>
      </dgm:spPr>
    </dgm:pt>
    <dgm:pt modelId="{A5649CE4-AF45-4CEF-8450-881B7E0441D5}" type="pres">
      <dgm:prSet presAssocID="{0FE9CBD5-7F20-4302-9FD4-7EDCC99D1343}" presName="text" presStyleLbl="node1" presStyleIdx="1" presStyleCnt="3">
        <dgm:presLayoutVars>
          <dgm:bulletEnabled val="1"/>
        </dgm:presLayoutVars>
      </dgm:prSet>
      <dgm:spPr/>
    </dgm:pt>
    <dgm:pt modelId="{B7FE35C3-BA68-46B5-AFDF-B929498CFE84}" type="pres">
      <dgm:prSet presAssocID="{7C1BBC5A-1589-4F20-878E-A749DB95DEEB}" presName="spacer" presStyleCnt="0"/>
      <dgm:spPr/>
    </dgm:pt>
    <dgm:pt modelId="{1D03BF38-F4CC-4757-B89C-CF190AFD4D24}" type="pres">
      <dgm:prSet presAssocID="{3FFAAF17-76B6-495C-A0D6-E9FE6B08DC4D}" presName="comp" presStyleCnt="0"/>
      <dgm:spPr/>
    </dgm:pt>
    <dgm:pt modelId="{AF7FDD93-C132-47A7-9CE1-885CE21669BE}" type="pres">
      <dgm:prSet presAssocID="{3FFAAF17-76B6-495C-A0D6-E9FE6B08DC4D}" presName="box" presStyleLbl="node1" presStyleIdx="2" presStyleCnt="3"/>
      <dgm:spPr/>
    </dgm:pt>
    <dgm:pt modelId="{3BFC1FEE-AC55-411C-8A9F-5D0956CB5BA3}" type="pres">
      <dgm:prSet presAssocID="{3FFAAF17-76B6-495C-A0D6-E9FE6B08DC4D}" presName="img" presStyleLbl="fgImgPlace1" presStyleIdx="2" presStyleCnt="3"/>
      <dgm:spPr>
        <a:blipFill>
          <a:blip xmlns:r="http://schemas.openxmlformats.org/officeDocument/2006/relationships" r:embed="rId3">
            <a:extLst>
              <a:ext uri="{28A0092B-C50C-407E-A947-70E740481C1C}">
                <a14:useLocalDpi xmlns:a14="http://schemas.microsoft.com/office/drawing/2010/main" val="0"/>
              </a:ext>
            </a:extLst>
          </a:blip>
          <a:srcRect/>
          <a:stretch>
            <a:fillRect l="-15000" r="-15000"/>
          </a:stretch>
        </a:blipFill>
      </dgm:spPr>
    </dgm:pt>
    <dgm:pt modelId="{4DAC6FE7-E608-497A-982C-1B3ACB1483DB}" type="pres">
      <dgm:prSet presAssocID="{3FFAAF17-76B6-495C-A0D6-E9FE6B08DC4D}" presName="text" presStyleLbl="node1" presStyleIdx="2" presStyleCnt="3">
        <dgm:presLayoutVars>
          <dgm:bulletEnabled val="1"/>
        </dgm:presLayoutVars>
      </dgm:prSet>
      <dgm:spPr/>
    </dgm:pt>
  </dgm:ptLst>
  <dgm:cxnLst>
    <dgm:cxn modelId="{7A59F501-E90A-487E-ADCF-56F529EE030C}" type="presOf" srcId="{0FE9CBD5-7F20-4302-9FD4-7EDCC99D1343}" destId="{A62EC610-28BB-43D9-8C88-4DBBFB31A530}" srcOrd="0" destOrd="0" presId="urn:microsoft.com/office/officeart/2005/8/layout/vList4"/>
    <dgm:cxn modelId="{6AF59808-A33A-440A-9F17-1FB6497DD4F6}" srcId="{BB895A1F-8983-433E-BE15-98D27DA0C170}" destId="{E3483F55-F8C1-4189-8D55-B0F929F10183}" srcOrd="0" destOrd="0" parTransId="{D0726649-4361-4A71-9A01-ECD1B812D786}" sibTransId="{B86A524B-C0D9-46CD-A30C-0955141D3142}"/>
    <dgm:cxn modelId="{255DD00C-D6EA-40F1-B5A5-05F4E0579D2B}" srcId="{0FE9CBD5-7F20-4302-9FD4-7EDCC99D1343}" destId="{B220367C-E972-4275-B022-6545DF525E16}" srcOrd="1" destOrd="0" parTransId="{4C31AD9A-9C14-4633-B25A-08B99C9ACB4E}" sibTransId="{7A663ED4-5B9B-4E4D-AF4E-A35F486CC2A0}"/>
    <dgm:cxn modelId="{9886061E-2659-46E6-A52B-4199FF291E90}" type="presOf" srcId="{3FFAAF17-76B6-495C-A0D6-E9FE6B08DC4D}" destId="{AF7FDD93-C132-47A7-9CE1-885CE21669BE}" srcOrd="0" destOrd="0" presId="urn:microsoft.com/office/officeart/2005/8/layout/vList4"/>
    <dgm:cxn modelId="{9A7C1325-F254-44AD-A141-93E9146054A6}" type="presOf" srcId="{3FFAAF17-76B6-495C-A0D6-E9FE6B08DC4D}" destId="{4DAC6FE7-E608-497A-982C-1B3ACB1483DB}" srcOrd="1" destOrd="0" presId="urn:microsoft.com/office/officeart/2005/8/layout/vList4"/>
    <dgm:cxn modelId="{1839AB27-1DCE-4D58-A778-10E838401626}" srcId="{E3483F55-F8C1-4189-8D55-B0F929F10183}" destId="{4B56274A-8C75-4ABC-B635-138208B096C5}" srcOrd="2" destOrd="0" parTransId="{440D5C15-A283-4729-A42C-814E56661136}" sibTransId="{13E1B6DE-0715-4C45-9763-DEA20A37906E}"/>
    <dgm:cxn modelId="{DB9E2038-3900-42AE-9EC2-AA4CC64F3096}" type="presOf" srcId="{4319C1AD-AA83-4CDB-8D24-3F2194240AAC}" destId="{A5649CE4-AF45-4CEF-8450-881B7E0441D5}" srcOrd="1" destOrd="1" presId="urn:microsoft.com/office/officeart/2005/8/layout/vList4"/>
    <dgm:cxn modelId="{00885539-89D9-4312-BC98-3B0C1405AD92}" type="presOf" srcId="{4544046F-C795-4FA2-902A-B4538460FA98}" destId="{4DAC6FE7-E608-497A-982C-1B3ACB1483DB}" srcOrd="1" destOrd="2" presId="urn:microsoft.com/office/officeart/2005/8/layout/vList4"/>
    <dgm:cxn modelId="{0EC2B23D-73BE-4529-9495-6DFC5BD0E3F3}" type="presOf" srcId="{4B56274A-8C75-4ABC-B635-138208B096C5}" destId="{BB10B74A-F80F-4BA0-8D8D-4F024689A4D8}" srcOrd="0" destOrd="3" presId="urn:microsoft.com/office/officeart/2005/8/layout/vList4"/>
    <dgm:cxn modelId="{371A903E-C5DB-420F-8C47-53A12100B70F}" type="presOf" srcId="{2443378E-8504-4137-A992-3004ABF659D8}" destId="{4DAC6FE7-E608-497A-982C-1B3ACB1483DB}" srcOrd="1" destOrd="1" presId="urn:microsoft.com/office/officeart/2005/8/layout/vList4"/>
    <dgm:cxn modelId="{BEE12F4E-01B3-4AC2-8AB1-B233F7F0F95A}" type="presOf" srcId="{8CA6D1E0-54CC-4ED1-A18C-732053B45CF8}" destId="{A62EC610-28BB-43D9-8C88-4DBBFB31A530}" srcOrd="0" destOrd="3" presId="urn:microsoft.com/office/officeart/2005/8/layout/vList4"/>
    <dgm:cxn modelId="{CFF3476F-A777-4A43-B3C7-A15D14BDE603}" srcId="{BB895A1F-8983-433E-BE15-98D27DA0C170}" destId="{0FE9CBD5-7F20-4302-9FD4-7EDCC99D1343}" srcOrd="1" destOrd="0" parTransId="{9CD860D4-A546-4338-9D62-15345739B61D}" sibTransId="{7C1BBC5A-1589-4F20-878E-A749DB95DEEB}"/>
    <dgm:cxn modelId="{2973F56F-615A-4C3F-B7C2-F7D31F023974}" type="presOf" srcId="{5AE8CDBA-ECA0-46FD-A1A9-F63CDBF3AAE4}" destId="{6625CD45-5BE0-415D-BBBC-116BA5F44E6E}" srcOrd="1" destOrd="2" presId="urn:microsoft.com/office/officeart/2005/8/layout/vList4"/>
    <dgm:cxn modelId="{D6EC1852-90C5-46EE-92AA-3404E62F258C}" type="presOf" srcId="{B220367C-E972-4275-B022-6545DF525E16}" destId="{A5649CE4-AF45-4CEF-8450-881B7E0441D5}" srcOrd="1" destOrd="2" presId="urn:microsoft.com/office/officeart/2005/8/layout/vList4"/>
    <dgm:cxn modelId="{FCA02274-680E-41D4-82FA-21E516D9AAD8}" type="presOf" srcId="{B220367C-E972-4275-B022-6545DF525E16}" destId="{A62EC610-28BB-43D9-8C88-4DBBFB31A530}" srcOrd="0" destOrd="2" presId="urn:microsoft.com/office/officeart/2005/8/layout/vList4"/>
    <dgm:cxn modelId="{55A1DF55-5E60-40CE-BA7E-5E114C2D4D1B}" type="presOf" srcId="{BB895A1F-8983-433E-BE15-98D27DA0C170}" destId="{EF54D05B-69F1-4842-8D91-3ED3AFA4CEE3}" srcOrd="0" destOrd="0" presId="urn:microsoft.com/office/officeart/2005/8/layout/vList4"/>
    <dgm:cxn modelId="{9DA46487-90F9-4460-8663-7CEA8FDE29D0}" type="presOf" srcId="{E3483F55-F8C1-4189-8D55-B0F929F10183}" destId="{6625CD45-5BE0-415D-BBBC-116BA5F44E6E}" srcOrd="1" destOrd="0" presId="urn:microsoft.com/office/officeart/2005/8/layout/vList4"/>
    <dgm:cxn modelId="{E16C9E8E-4251-4151-9E9E-20AA8D656679}" type="presOf" srcId="{4544046F-C795-4FA2-902A-B4538460FA98}" destId="{AF7FDD93-C132-47A7-9CE1-885CE21669BE}" srcOrd="0" destOrd="2" presId="urn:microsoft.com/office/officeart/2005/8/layout/vList4"/>
    <dgm:cxn modelId="{90DB9595-A590-4C71-A49B-452E0783772C}" type="presOf" srcId="{4B56274A-8C75-4ABC-B635-138208B096C5}" destId="{6625CD45-5BE0-415D-BBBC-116BA5F44E6E}" srcOrd="1" destOrd="3" presId="urn:microsoft.com/office/officeart/2005/8/layout/vList4"/>
    <dgm:cxn modelId="{98604297-70A2-4605-8598-053EC45D33C8}" type="presOf" srcId="{2443378E-8504-4137-A992-3004ABF659D8}" destId="{AF7FDD93-C132-47A7-9CE1-885CE21669BE}" srcOrd="0" destOrd="1" presId="urn:microsoft.com/office/officeart/2005/8/layout/vList4"/>
    <dgm:cxn modelId="{3ED291A1-9529-4F12-9EAA-6C6A7C49782C}" type="presOf" srcId="{F3F66981-EF56-4E4B-AA4C-DFC4CDBC672F}" destId="{BB10B74A-F80F-4BA0-8D8D-4F024689A4D8}" srcOrd="0" destOrd="1" presId="urn:microsoft.com/office/officeart/2005/8/layout/vList4"/>
    <dgm:cxn modelId="{DB0C2AA2-F955-4EBA-9911-F66972A3ECBE}" type="presOf" srcId="{C42B71E8-8C9D-473F-92BB-C6390F8F1159}" destId="{BB10B74A-F80F-4BA0-8D8D-4F024689A4D8}" srcOrd="0" destOrd="4" presId="urn:microsoft.com/office/officeart/2005/8/layout/vList4"/>
    <dgm:cxn modelId="{596119A3-0C0D-4D23-B0C2-6CE0A6476DF1}" srcId="{E3483F55-F8C1-4189-8D55-B0F929F10183}" destId="{C42B71E8-8C9D-473F-92BB-C6390F8F1159}" srcOrd="3" destOrd="0" parTransId="{36244D56-E0A9-4108-8D5F-ED12D8C76ED1}" sibTransId="{45A0789D-A4B1-411E-B566-E8671726C0ED}"/>
    <dgm:cxn modelId="{B4E3C9A7-B507-4F65-96BE-5029EE69C404}" type="presOf" srcId="{E3483F55-F8C1-4189-8D55-B0F929F10183}" destId="{BB10B74A-F80F-4BA0-8D8D-4F024689A4D8}" srcOrd="0" destOrd="0" presId="urn:microsoft.com/office/officeart/2005/8/layout/vList4"/>
    <dgm:cxn modelId="{540068AF-A3A7-4C4A-93C0-EAACD3776533}" srcId="{E3483F55-F8C1-4189-8D55-B0F929F10183}" destId="{5AE8CDBA-ECA0-46FD-A1A9-F63CDBF3AAE4}" srcOrd="1" destOrd="0" parTransId="{B8645D7D-8847-442F-91DA-81FD2A061A44}" sibTransId="{5B3BA33E-FEC8-40F3-A1CD-241304104905}"/>
    <dgm:cxn modelId="{5859AFB5-6ECB-415F-B720-E89770820065}" srcId="{0FE9CBD5-7F20-4302-9FD4-7EDCC99D1343}" destId="{8CA6D1E0-54CC-4ED1-A18C-732053B45CF8}" srcOrd="2" destOrd="0" parTransId="{7D91E0EB-F63A-409E-988C-7F1992153208}" sibTransId="{8E2C28B4-5EB3-4DCF-9BB5-A810E20B422F}"/>
    <dgm:cxn modelId="{0B7095B6-5172-4FFA-8154-01C8192C020C}" srcId="{3FFAAF17-76B6-495C-A0D6-E9FE6B08DC4D}" destId="{2443378E-8504-4137-A992-3004ABF659D8}" srcOrd="0" destOrd="0" parTransId="{266C6538-AC15-43B6-8FE5-C2BEF7F0F3EB}" sibTransId="{971656FF-2240-4A80-8E9A-8B8F54073137}"/>
    <dgm:cxn modelId="{D4C4A2BA-0358-45F9-91AD-C826BE12D070}" type="presOf" srcId="{0FE9CBD5-7F20-4302-9FD4-7EDCC99D1343}" destId="{A5649CE4-AF45-4CEF-8450-881B7E0441D5}" srcOrd="1" destOrd="0" presId="urn:microsoft.com/office/officeart/2005/8/layout/vList4"/>
    <dgm:cxn modelId="{A33E54C2-1062-4CDC-87FC-53F922EC9215}" srcId="{BB895A1F-8983-433E-BE15-98D27DA0C170}" destId="{3FFAAF17-76B6-495C-A0D6-E9FE6B08DC4D}" srcOrd="2" destOrd="0" parTransId="{7BD9CC3E-60D4-485E-8117-8B40F0CEB669}" sibTransId="{70A95DE6-A19D-411A-97F2-C56136B43F51}"/>
    <dgm:cxn modelId="{AC0DB1C5-CB16-4930-B127-350C37F1F308}" srcId="{E3483F55-F8C1-4189-8D55-B0F929F10183}" destId="{F3F66981-EF56-4E4B-AA4C-DFC4CDBC672F}" srcOrd="0" destOrd="0" parTransId="{8B7DE6E7-87A2-4521-8AC5-ED88CC59E0E3}" sibTransId="{50EF534C-8F10-42D6-AEB9-674317810CDD}"/>
    <dgm:cxn modelId="{D9AF1FCE-80B9-410D-BC5B-7B31B8193A7B}" type="presOf" srcId="{8CA6D1E0-54CC-4ED1-A18C-732053B45CF8}" destId="{A5649CE4-AF45-4CEF-8450-881B7E0441D5}" srcOrd="1" destOrd="3" presId="urn:microsoft.com/office/officeart/2005/8/layout/vList4"/>
    <dgm:cxn modelId="{92B1B1D1-EE99-457F-B54B-48A2C616B63D}" srcId="{0FE9CBD5-7F20-4302-9FD4-7EDCC99D1343}" destId="{4319C1AD-AA83-4CDB-8D24-3F2194240AAC}" srcOrd="0" destOrd="0" parTransId="{85C84648-448B-4067-90C5-A49ED8920D3C}" sibTransId="{256B977E-81F7-4147-9FE2-25B52D553828}"/>
    <dgm:cxn modelId="{BD6748D5-9F8B-4CBD-A105-60476E69F95B}" type="presOf" srcId="{5AE8CDBA-ECA0-46FD-A1A9-F63CDBF3AAE4}" destId="{BB10B74A-F80F-4BA0-8D8D-4F024689A4D8}" srcOrd="0" destOrd="2" presId="urn:microsoft.com/office/officeart/2005/8/layout/vList4"/>
    <dgm:cxn modelId="{78D0A5DF-391C-4F17-A5FE-B5352E1B4508}" type="presOf" srcId="{4319C1AD-AA83-4CDB-8D24-3F2194240AAC}" destId="{A62EC610-28BB-43D9-8C88-4DBBFB31A530}" srcOrd="0" destOrd="1" presId="urn:microsoft.com/office/officeart/2005/8/layout/vList4"/>
    <dgm:cxn modelId="{90F15CE3-3B48-4CC2-9B10-2E038E22CAA5}" srcId="{3FFAAF17-76B6-495C-A0D6-E9FE6B08DC4D}" destId="{4544046F-C795-4FA2-902A-B4538460FA98}" srcOrd="1" destOrd="0" parTransId="{FC0B8948-81F5-48D0-8F30-D854F441C2C1}" sibTransId="{40C339F6-8E9F-454D-BE82-C5D6B978EC7A}"/>
    <dgm:cxn modelId="{99A9A3E8-5A61-4CDB-8174-9C732EC722BF}" type="presOf" srcId="{C42B71E8-8C9D-473F-92BB-C6390F8F1159}" destId="{6625CD45-5BE0-415D-BBBC-116BA5F44E6E}" srcOrd="1" destOrd="4" presId="urn:microsoft.com/office/officeart/2005/8/layout/vList4"/>
    <dgm:cxn modelId="{FA89EFEB-5034-49D8-83C8-8604A78D5D6E}" type="presOf" srcId="{F3F66981-EF56-4E4B-AA4C-DFC4CDBC672F}" destId="{6625CD45-5BE0-415D-BBBC-116BA5F44E6E}" srcOrd="1" destOrd="1" presId="urn:microsoft.com/office/officeart/2005/8/layout/vList4"/>
    <dgm:cxn modelId="{82908353-1D94-4C6D-B9CD-D02C4E44AED5}" type="presParOf" srcId="{EF54D05B-69F1-4842-8D91-3ED3AFA4CEE3}" destId="{1F194F7B-9443-403E-9BAD-6E16757C47F8}" srcOrd="0" destOrd="0" presId="urn:microsoft.com/office/officeart/2005/8/layout/vList4"/>
    <dgm:cxn modelId="{6630AD2D-F684-4A0E-8083-56A63162369B}" type="presParOf" srcId="{1F194F7B-9443-403E-9BAD-6E16757C47F8}" destId="{BB10B74A-F80F-4BA0-8D8D-4F024689A4D8}" srcOrd="0" destOrd="0" presId="urn:microsoft.com/office/officeart/2005/8/layout/vList4"/>
    <dgm:cxn modelId="{1F101D7D-9F05-4F8D-BBD9-5E8B92082DC5}" type="presParOf" srcId="{1F194F7B-9443-403E-9BAD-6E16757C47F8}" destId="{996DE9CE-E9C5-4FDC-B5F1-B36F4C7E442F}" srcOrd="1" destOrd="0" presId="urn:microsoft.com/office/officeart/2005/8/layout/vList4"/>
    <dgm:cxn modelId="{54ED6B65-81E5-41E2-97B0-46445980C105}" type="presParOf" srcId="{1F194F7B-9443-403E-9BAD-6E16757C47F8}" destId="{6625CD45-5BE0-415D-BBBC-116BA5F44E6E}" srcOrd="2" destOrd="0" presId="urn:microsoft.com/office/officeart/2005/8/layout/vList4"/>
    <dgm:cxn modelId="{6693A43C-387F-4297-B500-F1016AD7CE19}" type="presParOf" srcId="{EF54D05B-69F1-4842-8D91-3ED3AFA4CEE3}" destId="{FEA1CCB4-5853-4958-B153-9F2FCEEA28F0}" srcOrd="1" destOrd="0" presId="urn:microsoft.com/office/officeart/2005/8/layout/vList4"/>
    <dgm:cxn modelId="{E3007A45-3AD5-466B-BE8C-02E94AB0C1C0}" type="presParOf" srcId="{EF54D05B-69F1-4842-8D91-3ED3AFA4CEE3}" destId="{6E40CDAE-3C15-47DD-ACD1-1B648152EB6B}" srcOrd="2" destOrd="0" presId="urn:microsoft.com/office/officeart/2005/8/layout/vList4"/>
    <dgm:cxn modelId="{86BB49F3-0D45-4FCE-A4E1-F03E7CB3B857}" type="presParOf" srcId="{6E40CDAE-3C15-47DD-ACD1-1B648152EB6B}" destId="{A62EC610-28BB-43D9-8C88-4DBBFB31A530}" srcOrd="0" destOrd="0" presId="urn:microsoft.com/office/officeart/2005/8/layout/vList4"/>
    <dgm:cxn modelId="{88214576-0E62-44D1-B2F2-5E635D27E949}" type="presParOf" srcId="{6E40CDAE-3C15-47DD-ACD1-1B648152EB6B}" destId="{BF3EF921-DB91-4390-9D70-91F276925998}" srcOrd="1" destOrd="0" presId="urn:microsoft.com/office/officeart/2005/8/layout/vList4"/>
    <dgm:cxn modelId="{706194B6-6A5C-4CBE-B0AB-6B42B7D8DD9A}" type="presParOf" srcId="{6E40CDAE-3C15-47DD-ACD1-1B648152EB6B}" destId="{A5649CE4-AF45-4CEF-8450-881B7E0441D5}" srcOrd="2" destOrd="0" presId="urn:microsoft.com/office/officeart/2005/8/layout/vList4"/>
    <dgm:cxn modelId="{79866B3A-935B-4A0F-8FDF-6B55661083E7}" type="presParOf" srcId="{EF54D05B-69F1-4842-8D91-3ED3AFA4CEE3}" destId="{B7FE35C3-BA68-46B5-AFDF-B929498CFE84}" srcOrd="3" destOrd="0" presId="urn:microsoft.com/office/officeart/2005/8/layout/vList4"/>
    <dgm:cxn modelId="{634C2309-D882-4AE9-8BA4-B841B5128344}" type="presParOf" srcId="{EF54D05B-69F1-4842-8D91-3ED3AFA4CEE3}" destId="{1D03BF38-F4CC-4757-B89C-CF190AFD4D24}" srcOrd="4" destOrd="0" presId="urn:microsoft.com/office/officeart/2005/8/layout/vList4"/>
    <dgm:cxn modelId="{EE7A003D-E07D-4BCC-93CF-4CA60FC3B514}" type="presParOf" srcId="{1D03BF38-F4CC-4757-B89C-CF190AFD4D24}" destId="{AF7FDD93-C132-47A7-9CE1-885CE21669BE}" srcOrd="0" destOrd="0" presId="urn:microsoft.com/office/officeart/2005/8/layout/vList4"/>
    <dgm:cxn modelId="{E0751126-D588-4B92-AA3B-EAB8391CD382}" type="presParOf" srcId="{1D03BF38-F4CC-4757-B89C-CF190AFD4D24}" destId="{3BFC1FEE-AC55-411C-8A9F-5D0956CB5BA3}" srcOrd="1" destOrd="0" presId="urn:microsoft.com/office/officeart/2005/8/layout/vList4"/>
    <dgm:cxn modelId="{44702F60-A8F3-46C8-A724-003189E765ED}" type="presParOf" srcId="{1D03BF38-F4CC-4757-B89C-CF190AFD4D24}" destId="{4DAC6FE7-E608-497A-982C-1B3ACB1483DB}" srcOrd="2" destOrd="0" presId="urn:microsoft.com/office/officeart/2005/8/layout/vList4"/>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81C59EBB-B95E-4B30-90B9-2865DF686B01}" type="doc">
      <dgm:prSet loTypeId="urn:microsoft.com/office/officeart/2005/8/layout/matrix1" loCatId="matrix" qsTypeId="urn:microsoft.com/office/officeart/2005/8/quickstyle/simple1" qsCatId="simple" csTypeId="urn:microsoft.com/office/officeart/2005/8/colors/colorful1" csCatId="colorful" phldr="1"/>
      <dgm:spPr/>
      <dgm:t>
        <a:bodyPr/>
        <a:lstStyle/>
        <a:p>
          <a:endParaRPr lang="en-US"/>
        </a:p>
      </dgm:t>
    </dgm:pt>
    <dgm:pt modelId="{A70D1C2B-8049-4644-A084-980C713B905C}">
      <dgm:prSet phldrT="[Text]"/>
      <dgm:spPr/>
      <dgm:t>
        <a:bodyPr/>
        <a:lstStyle/>
        <a:p>
          <a:r>
            <a:rPr lang="en-US"/>
            <a:t>Key Questions</a:t>
          </a:r>
        </a:p>
      </dgm:t>
    </dgm:pt>
    <dgm:pt modelId="{BC8A14E7-C186-46CA-8A3E-7B805FBC2629}" type="parTrans" cxnId="{E94BE108-23D5-452F-B9DA-D741D0CD6A77}">
      <dgm:prSet/>
      <dgm:spPr/>
      <dgm:t>
        <a:bodyPr/>
        <a:lstStyle/>
        <a:p>
          <a:endParaRPr lang="en-US"/>
        </a:p>
      </dgm:t>
    </dgm:pt>
    <dgm:pt modelId="{D43B8543-3413-4664-AFB1-88F75C1E5D9C}" type="sibTrans" cxnId="{E94BE108-23D5-452F-B9DA-D741D0CD6A77}">
      <dgm:prSet/>
      <dgm:spPr/>
      <dgm:t>
        <a:bodyPr/>
        <a:lstStyle/>
        <a:p>
          <a:endParaRPr lang="en-US"/>
        </a:p>
      </dgm:t>
    </dgm:pt>
    <dgm:pt modelId="{71D64A8A-657D-402A-B52A-CDAFDEBFBE85}">
      <dgm:prSet phldrT="[Text]"/>
      <dgm:spPr/>
      <dgm:t>
        <a:bodyPr/>
        <a:lstStyle/>
        <a:p>
          <a:r>
            <a:rPr lang="en-US"/>
            <a:t>How should we think about suicide?: As an individual trouble or a social problem?</a:t>
          </a:r>
        </a:p>
      </dgm:t>
    </dgm:pt>
    <dgm:pt modelId="{6FA2D759-83A9-44BB-AEA0-7B41FB7109BE}" type="parTrans" cxnId="{4EBC018C-217B-477F-988E-46C701D72A45}">
      <dgm:prSet/>
      <dgm:spPr/>
      <dgm:t>
        <a:bodyPr/>
        <a:lstStyle/>
        <a:p>
          <a:endParaRPr lang="en-US"/>
        </a:p>
      </dgm:t>
    </dgm:pt>
    <dgm:pt modelId="{ECAD3805-B552-4053-B9CB-2D8084D8B201}" type="sibTrans" cxnId="{4EBC018C-217B-477F-988E-46C701D72A45}">
      <dgm:prSet/>
      <dgm:spPr/>
      <dgm:t>
        <a:bodyPr/>
        <a:lstStyle/>
        <a:p>
          <a:endParaRPr lang="en-US"/>
        </a:p>
      </dgm:t>
    </dgm:pt>
    <dgm:pt modelId="{61294313-7E44-49FF-8017-AF1B006707B8}">
      <dgm:prSet phldrT="[Text]"/>
      <dgm:spPr/>
      <dgm:t>
        <a:bodyPr/>
        <a:lstStyle/>
        <a:p>
          <a:r>
            <a:rPr lang="en-US"/>
            <a:t>In what ways does society influence individual and group risk of suicide?</a:t>
          </a:r>
        </a:p>
      </dgm:t>
    </dgm:pt>
    <dgm:pt modelId="{352DB4AE-6260-42A2-9872-A9ADAE865BB6}" type="parTrans" cxnId="{56FDFB79-9F22-44AD-BB7D-999155953502}">
      <dgm:prSet/>
      <dgm:spPr/>
      <dgm:t>
        <a:bodyPr/>
        <a:lstStyle/>
        <a:p>
          <a:endParaRPr lang="en-US"/>
        </a:p>
      </dgm:t>
    </dgm:pt>
    <dgm:pt modelId="{742B5B74-DCF6-4333-9563-7B7DAE8FF99C}" type="sibTrans" cxnId="{56FDFB79-9F22-44AD-BB7D-999155953502}">
      <dgm:prSet/>
      <dgm:spPr/>
      <dgm:t>
        <a:bodyPr/>
        <a:lstStyle/>
        <a:p>
          <a:endParaRPr lang="en-US"/>
        </a:p>
      </dgm:t>
    </dgm:pt>
    <dgm:pt modelId="{9EBC76CF-29FE-47BA-A324-7E6B6A642451}">
      <dgm:prSet phldrT="[Text]"/>
      <dgm:spPr/>
      <dgm:t>
        <a:bodyPr/>
        <a:lstStyle/>
        <a:p>
          <a:r>
            <a:rPr lang="en-US"/>
            <a:t>What role should society play in the prevention of suicide?</a:t>
          </a:r>
        </a:p>
      </dgm:t>
    </dgm:pt>
    <dgm:pt modelId="{DD698FB6-9DE8-4177-9187-3B5856A0FC7D}" type="parTrans" cxnId="{D2E8A481-CB8F-4C9B-8FB2-AB8F7D3958F6}">
      <dgm:prSet/>
      <dgm:spPr/>
      <dgm:t>
        <a:bodyPr/>
        <a:lstStyle/>
        <a:p>
          <a:endParaRPr lang="en-US"/>
        </a:p>
      </dgm:t>
    </dgm:pt>
    <dgm:pt modelId="{ADCF20B7-4DC1-411D-B833-B340B5AF031E}" type="sibTrans" cxnId="{D2E8A481-CB8F-4C9B-8FB2-AB8F7D3958F6}">
      <dgm:prSet/>
      <dgm:spPr/>
      <dgm:t>
        <a:bodyPr/>
        <a:lstStyle/>
        <a:p>
          <a:endParaRPr lang="en-US"/>
        </a:p>
      </dgm:t>
    </dgm:pt>
    <dgm:pt modelId="{4F654E3E-E823-49AB-88E4-AC0F24CC3075}">
      <dgm:prSet phldrT="[Text]"/>
      <dgm:spPr/>
      <dgm:t>
        <a:bodyPr/>
        <a:lstStyle/>
        <a:p>
          <a:r>
            <a:rPr lang="en-US"/>
            <a:t>What are the most effective methods for predicting and preventing suicide?</a:t>
          </a:r>
        </a:p>
      </dgm:t>
    </dgm:pt>
    <dgm:pt modelId="{40542A1D-63AB-409E-A848-C6DB712E8B1E}" type="parTrans" cxnId="{EA13DAC5-2C9A-49A2-8B07-E6AEDC3D46B8}">
      <dgm:prSet/>
      <dgm:spPr/>
      <dgm:t>
        <a:bodyPr/>
        <a:lstStyle/>
        <a:p>
          <a:endParaRPr lang="en-US"/>
        </a:p>
      </dgm:t>
    </dgm:pt>
    <dgm:pt modelId="{DCCE3A60-DF94-4935-B1AB-4429E20FE1FC}" type="sibTrans" cxnId="{EA13DAC5-2C9A-49A2-8B07-E6AEDC3D46B8}">
      <dgm:prSet/>
      <dgm:spPr/>
      <dgm:t>
        <a:bodyPr/>
        <a:lstStyle/>
        <a:p>
          <a:endParaRPr lang="en-US"/>
        </a:p>
      </dgm:t>
    </dgm:pt>
    <dgm:pt modelId="{2514BAE2-75D7-43CA-B9BD-451E7419652A}" type="pres">
      <dgm:prSet presAssocID="{81C59EBB-B95E-4B30-90B9-2865DF686B01}" presName="diagram" presStyleCnt="0">
        <dgm:presLayoutVars>
          <dgm:chMax val="1"/>
          <dgm:dir/>
          <dgm:animLvl val="ctr"/>
          <dgm:resizeHandles val="exact"/>
        </dgm:presLayoutVars>
      </dgm:prSet>
      <dgm:spPr/>
    </dgm:pt>
    <dgm:pt modelId="{923C4585-99FA-442A-9F26-F49103B2261F}" type="pres">
      <dgm:prSet presAssocID="{81C59EBB-B95E-4B30-90B9-2865DF686B01}" presName="matrix" presStyleCnt="0"/>
      <dgm:spPr/>
    </dgm:pt>
    <dgm:pt modelId="{52A17CEE-64DA-442C-854F-744850C1EC7E}" type="pres">
      <dgm:prSet presAssocID="{81C59EBB-B95E-4B30-90B9-2865DF686B01}" presName="tile1" presStyleLbl="node1" presStyleIdx="0" presStyleCnt="4" custLinFactNeighborX="-2463" custLinFactNeighborY="0"/>
      <dgm:spPr/>
    </dgm:pt>
    <dgm:pt modelId="{2B50D526-4E88-4582-9B8E-37F07B54B14E}" type="pres">
      <dgm:prSet presAssocID="{81C59EBB-B95E-4B30-90B9-2865DF686B01}" presName="tile1text" presStyleLbl="node1" presStyleIdx="0" presStyleCnt="4">
        <dgm:presLayoutVars>
          <dgm:chMax val="0"/>
          <dgm:chPref val="0"/>
          <dgm:bulletEnabled val="1"/>
        </dgm:presLayoutVars>
      </dgm:prSet>
      <dgm:spPr/>
    </dgm:pt>
    <dgm:pt modelId="{9548FE55-B9B9-4537-91E5-7DA1AB28C77B}" type="pres">
      <dgm:prSet presAssocID="{81C59EBB-B95E-4B30-90B9-2865DF686B01}" presName="tile2" presStyleLbl="node1" presStyleIdx="1" presStyleCnt="4" custLinFactNeighborX="-1629" custLinFactNeighborY="-68608"/>
      <dgm:spPr/>
    </dgm:pt>
    <dgm:pt modelId="{8471200C-DC2D-4F60-A449-16B946B94820}" type="pres">
      <dgm:prSet presAssocID="{81C59EBB-B95E-4B30-90B9-2865DF686B01}" presName="tile2text" presStyleLbl="node1" presStyleIdx="1" presStyleCnt="4">
        <dgm:presLayoutVars>
          <dgm:chMax val="0"/>
          <dgm:chPref val="0"/>
          <dgm:bulletEnabled val="1"/>
        </dgm:presLayoutVars>
      </dgm:prSet>
      <dgm:spPr/>
    </dgm:pt>
    <dgm:pt modelId="{177AE13B-5C1B-4FA9-8FAB-39EE9E22D342}" type="pres">
      <dgm:prSet presAssocID="{81C59EBB-B95E-4B30-90B9-2865DF686B01}" presName="tile3" presStyleLbl="node1" presStyleIdx="2" presStyleCnt="4"/>
      <dgm:spPr/>
    </dgm:pt>
    <dgm:pt modelId="{C28CD2C4-4BA5-4149-8DBA-44C6A5541913}" type="pres">
      <dgm:prSet presAssocID="{81C59EBB-B95E-4B30-90B9-2865DF686B01}" presName="tile3text" presStyleLbl="node1" presStyleIdx="2" presStyleCnt="4">
        <dgm:presLayoutVars>
          <dgm:chMax val="0"/>
          <dgm:chPref val="0"/>
          <dgm:bulletEnabled val="1"/>
        </dgm:presLayoutVars>
      </dgm:prSet>
      <dgm:spPr/>
    </dgm:pt>
    <dgm:pt modelId="{4EEB1464-0ED5-4A53-80B1-B9133B9997E5}" type="pres">
      <dgm:prSet presAssocID="{81C59EBB-B95E-4B30-90B9-2865DF686B01}" presName="tile4" presStyleLbl="node1" presStyleIdx="3" presStyleCnt="4" custScaleX="99425" custLinFactNeighborX="-1724" custLinFactNeighborY="0"/>
      <dgm:spPr/>
    </dgm:pt>
    <dgm:pt modelId="{02400AE5-D2CB-4A45-B214-36653E675BE6}" type="pres">
      <dgm:prSet presAssocID="{81C59EBB-B95E-4B30-90B9-2865DF686B01}" presName="tile4text" presStyleLbl="node1" presStyleIdx="3" presStyleCnt="4">
        <dgm:presLayoutVars>
          <dgm:chMax val="0"/>
          <dgm:chPref val="0"/>
          <dgm:bulletEnabled val="1"/>
        </dgm:presLayoutVars>
      </dgm:prSet>
      <dgm:spPr/>
    </dgm:pt>
    <dgm:pt modelId="{BB04074D-0272-41A6-B711-8F13B97F29DD}" type="pres">
      <dgm:prSet presAssocID="{81C59EBB-B95E-4B30-90B9-2865DF686B01}" presName="centerTile" presStyleLbl="fgShp" presStyleIdx="0" presStyleCnt="1">
        <dgm:presLayoutVars>
          <dgm:chMax val="0"/>
          <dgm:chPref val="0"/>
        </dgm:presLayoutVars>
      </dgm:prSet>
      <dgm:spPr/>
    </dgm:pt>
  </dgm:ptLst>
  <dgm:cxnLst>
    <dgm:cxn modelId="{E94BE108-23D5-452F-B9DA-D741D0CD6A77}" srcId="{81C59EBB-B95E-4B30-90B9-2865DF686B01}" destId="{A70D1C2B-8049-4644-A084-980C713B905C}" srcOrd="0" destOrd="0" parTransId="{BC8A14E7-C186-46CA-8A3E-7B805FBC2629}" sibTransId="{D43B8543-3413-4664-AFB1-88F75C1E5D9C}"/>
    <dgm:cxn modelId="{A213EF42-3975-44D9-AF33-572166F08FCE}" type="presOf" srcId="{71D64A8A-657D-402A-B52A-CDAFDEBFBE85}" destId="{52A17CEE-64DA-442C-854F-744850C1EC7E}" srcOrd="0" destOrd="0" presId="urn:microsoft.com/office/officeart/2005/8/layout/matrix1"/>
    <dgm:cxn modelId="{54FBC044-C3D4-4ADE-B95B-EFE49D3E3935}" type="presOf" srcId="{61294313-7E44-49FF-8017-AF1B006707B8}" destId="{8471200C-DC2D-4F60-A449-16B946B94820}" srcOrd="1" destOrd="0" presId="urn:microsoft.com/office/officeart/2005/8/layout/matrix1"/>
    <dgm:cxn modelId="{265B3571-F572-45BD-9FCF-424CBFA03A70}" type="presOf" srcId="{9EBC76CF-29FE-47BA-A324-7E6B6A642451}" destId="{C28CD2C4-4BA5-4149-8DBA-44C6A5541913}" srcOrd="1" destOrd="0" presId="urn:microsoft.com/office/officeart/2005/8/layout/matrix1"/>
    <dgm:cxn modelId="{C8590259-E6B9-4A83-AC28-8980F49CBC0A}" type="presOf" srcId="{9EBC76CF-29FE-47BA-A324-7E6B6A642451}" destId="{177AE13B-5C1B-4FA9-8FAB-39EE9E22D342}" srcOrd="0" destOrd="0" presId="urn:microsoft.com/office/officeart/2005/8/layout/matrix1"/>
    <dgm:cxn modelId="{56FDFB79-9F22-44AD-BB7D-999155953502}" srcId="{A70D1C2B-8049-4644-A084-980C713B905C}" destId="{61294313-7E44-49FF-8017-AF1B006707B8}" srcOrd="1" destOrd="0" parTransId="{352DB4AE-6260-42A2-9872-A9ADAE865BB6}" sibTransId="{742B5B74-DCF6-4333-9563-7B7DAE8FF99C}"/>
    <dgm:cxn modelId="{D4B4ED7B-FCA6-4ADE-9C3E-DB1580A3AF8A}" type="presOf" srcId="{A70D1C2B-8049-4644-A084-980C713B905C}" destId="{BB04074D-0272-41A6-B711-8F13B97F29DD}" srcOrd="0" destOrd="0" presId="urn:microsoft.com/office/officeart/2005/8/layout/matrix1"/>
    <dgm:cxn modelId="{D2E8A481-CB8F-4C9B-8FB2-AB8F7D3958F6}" srcId="{A70D1C2B-8049-4644-A084-980C713B905C}" destId="{9EBC76CF-29FE-47BA-A324-7E6B6A642451}" srcOrd="2" destOrd="0" parTransId="{DD698FB6-9DE8-4177-9187-3B5856A0FC7D}" sibTransId="{ADCF20B7-4DC1-411D-B833-B340B5AF031E}"/>
    <dgm:cxn modelId="{4EBC018C-217B-477F-988E-46C701D72A45}" srcId="{A70D1C2B-8049-4644-A084-980C713B905C}" destId="{71D64A8A-657D-402A-B52A-CDAFDEBFBE85}" srcOrd="0" destOrd="0" parTransId="{6FA2D759-83A9-44BB-AEA0-7B41FB7109BE}" sibTransId="{ECAD3805-B552-4053-B9CB-2D8084D8B201}"/>
    <dgm:cxn modelId="{E56BFFAF-E98E-485E-8B31-89FC4BF01106}" type="presOf" srcId="{81C59EBB-B95E-4B30-90B9-2865DF686B01}" destId="{2514BAE2-75D7-43CA-B9BD-451E7419652A}" srcOrd="0" destOrd="0" presId="urn:microsoft.com/office/officeart/2005/8/layout/matrix1"/>
    <dgm:cxn modelId="{4BB7C0B0-79EC-4107-B5EA-0F596AA9F0C4}" type="presOf" srcId="{61294313-7E44-49FF-8017-AF1B006707B8}" destId="{9548FE55-B9B9-4537-91E5-7DA1AB28C77B}" srcOrd="0" destOrd="0" presId="urn:microsoft.com/office/officeart/2005/8/layout/matrix1"/>
    <dgm:cxn modelId="{EA13DAC5-2C9A-49A2-8B07-E6AEDC3D46B8}" srcId="{A70D1C2B-8049-4644-A084-980C713B905C}" destId="{4F654E3E-E823-49AB-88E4-AC0F24CC3075}" srcOrd="3" destOrd="0" parTransId="{40542A1D-63AB-409E-A848-C6DB712E8B1E}" sibTransId="{DCCE3A60-DF94-4935-B1AB-4429E20FE1FC}"/>
    <dgm:cxn modelId="{4A01C8CB-8F26-487F-B8F8-D083B71E9496}" type="presOf" srcId="{4F654E3E-E823-49AB-88E4-AC0F24CC3075}" destId="{4EEB1464-0ED5-4A53-80B1-B9133B9997E5}" srcOrd="0" destOrd="0" presId="urn:microsoft.com/office/officeart/2005/8/layout/matrix1"/>
    <dgm:cxn modelId="{35ADFCCB-F5D3-4933-9B9F-DF00829E4D90}" type="presOf" srcId="{71D64A8A-657D-402A-B52A-CDAFDEBFBE85}" destId="{2B50D526-4E88-4582-9B8E-37F07B54B14E}" srcOrd="1" destOrd="0" presId="urn:microsoft.com/office/officeart/2005/8/layout/matrix1"/>
    <dgm:cxn modelId="{D16A1AF0-387E-4E7F-B366-D7E928214012}" type="presOf" srcId="{4F654E3E-E823-49AB-88E4-AC0F24CC3075}" destId="{02400AE5-D2CB-4A45-B214-36653E675BE6}" srcOrd="1" destOrd="0" presId="urn:microsoft.com/office/officeart/2005/8/layout/matrix1"/>
    <dgm:cxn modelId="{29A70B29-57EE-4BF7-8A0C-093E1709C665}" type="presParOf" srcId="{2514BAE2-75D7-43CA-B9BD-451E7419652A}" destId="{923C4585-99FA-442A-9F26-F49103B2261F}" srcOrd="0" destOrd="0" presId="urn:microsoft.com/office/officeart/2005/8/layout/matrix1"/>
    <dgm:cxn modelId="{7B0BAD03-872B-4618-BFB8-A21F7145F41A}" type="presParOf" srcId="{923C4585-99FA-442A-9F26-F49103B2261F}" destId="{52A17CEE-64DA-442C-854F-744850C1EC7E}" srcOrd="0" destOrd="0" presId="urn:microsoft.com/office/officeart/2005/8/layout/matrix1"/>
    <dgm:cxn modelId="{132CB746-9616-4DD5-AF3F-840BF5897D54}" type="presParOf" srcId="{923C4585-99FA-442A-9F26-F49103B2261F}" destId="{2B50D526-4E88-4582-9B8E-37F07B54B14E}" srcOrd="1" destOrd="0" presId="urn:microsoft.com/office/officeart/2005/8/layout/matrix1"/>
    <dgm:cxn modelId="{BE886996-03C2-4EA6-8284-9ECF147BD985}" type="presParOf" srcId="{923C4585-99FA-442A-9F26-F49103B2261F}" destId="{9548FE55-B9B9-4537-91E5-7DA1AB28C77B}" srcOrd="2" destOrd="0" presId="urn:microsoft.com/office/officeart/2005/8/layout/matrix1"/>
    <dgm:cxn modelId="{66CD2EFF-ECCB-4ECC-86CB-5F650F78F5BA}" type="presParOf" srcId="{923C4585-99FA-442A-9F26-F49103B2261F}" destId="{8471200C-DC2D-4F60-A449-16B946B94820}" srcOrd="3" destOrd="0" presId="urn:microsoft.com/office/officeart/2005/8/layout/matrix1"/>
    <dgm:cxn modelId="{4629E0A9-FF7E-4B43-8593-7B8FB7980875}" type="presParOf" srcId="{923C4585-99FA-442A-9F26-F49103B2261F}" destId="{177AE13B-5C1B-4FA9-8FAB-39EE9E22D342}" srcOrd="4" destOrd="0" presId="urn:microsoft.com/office/officeart/2005/8/layout/matrix1"/>
    <dgm:cxn modelId="{B277BBBC-6500-4148-8542-D65FF23CE640}" type="presParOf" srcId="{923C4585-99FA-442A-9F26-F49103B2261F}" destId="{C28CD2C4-4BA5-4149-8DBA-44C6A5541913}" srcOrd="5" destOrd="0" presId="urn:microsoft.com/office/officeart/2005/8/layout/matrix1"/>
    <dgm:cxn modelId="{DA6B8E5F-1784-41D8-BC18-421F7C6AE4FC}" type="presParOf" srcId="{923C4585-99FA-442A-9F26-F49103B2261F}" destId="{4EEB1464-0ED5-4A53-80B1-B9133B9997E5}" srcOrd="6" destOrd="0" presId="urn:microsoft.com/office/officeart/2005/8/layout/matrix1"/>
    <dgm:cxn modelId="{E4684103-8E3C-4A1C-AF9D-4CC7C2E9226A}" type="presParOf" srcId="{923C4585-99FA-442A-9F26-F49103B2261F}" destId="{02400AE5-D2CB-4A45-B214-36653E675BE6}" srcOrd="7" destOrd="0" presId="urn:microsoft.com/office/officeart/2005/8/layout/matrix1"/>
    <dgm:cxn modelId="{AA5F8CC7-BD52-47DD-9148-C4995293CBF2}" type="presParOf" srcId="{2514BAE2-75D7-43CA-B9BD-451E7419652A}" destId="{BB04074D-0272-41A6-B711-8F13B97F29DD}" srcOrd="1" destOrd="0" presId="urn:microsoft.com/office/officeart/2005/8/layout/matrix1"/>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32DC0CF3-D21C-4B4A-9DA2-F2CB1361FF07}" type="doc">
      <dgm:prSet loTypeId="urn:microsoft.com/office/officeart/2005/8/layout/vList4" loCatId="list" qsTypeId="urn:microsoft.com/office/officeart/2005/8/quickstyle/simple1" qsCatId="simple" csTypeId="urn:microsoft.com/office/officeart/2005/8/colors/colorful4" csCatId="colorful" phldr="1"/>
      <dgm:spPr/>
      <dgm:t>
        <a:bodyPr/>
        <a:lstStyle/>
        <a:p>
          <a:endParaRPr lang="en-US"/>
        </a:p>
      </dgm:t>
    </dgm:pt>
    <dgm:pt modelId="{DA91FF85-BA0B-4AF3-A8CE-16C9BA3B2565}">
      <dgm:prSet phldrT="[Text]" custT="1"/>
      <dgm:spPr/>
      <dgm:t>
        <a:bodyPr/>
        <a:lstStyle/>
        <a:p>
          <a:r>
            <a:rPr lang="en-US" sz="1400"/>
            <a:t>Required Texts:</a:t>
          </a:r>
        </a:p>
      </dgm:t>
    </dgm:pt>
    <dgm:pt modelId="{CBE73B5F-FF7C-47FF-A36A-BE8E1E2DAFAE}" type="parTrans" cxnId="{4BCAD09D-175B-4243-8491-C3D30CF64AE9}">
      <dgm:prSet/>
      <dgm:spPr/>
      <dgm:t>
        <a:bodyPr/>
        <a:lstStyle/>
        <a:p>
          <a:endParaRPr lang="en-US"/>
        </a:p>
      </dgm:t>
    </dgm:pt>
    <dgm:pt modelId="{7A20450B-CA26-48DE-B129-E11215C16698}" type="sibTrans" cxnId="{4BCAD09D-175B-4243-8491-C3D30CF64AE9}">
      <dgm:prSet/>
      <dgm:spPr/>
      <dgm:t>
        <a:bodyPr/>
        <a:lstStyle/>
        <a:p>
          <a:endParaRPr lang="en-US"/>
        </a:p>
      </dgm:t>
    </dgm:pt>
    <dgm:pt modelId="{696822D0-9BE8-4429-AB83-47DC53BD0BDC}">
      <dgm:prSet phldrT="[Text]" custT="1"/>
      <dgm:spPr/>
      <dgm:t>
        <a:bodyPr/>
        <a:lstStyle/>
        <a:p>
          <a:r>
            <a:rPr lang="en-US" sz="1400"/>
            <a:t>Required Videos</a:t>
          </a:r>
        </a:p>
      </dgm:t>
    </dgm:pt>
    <dgm:pt modelId="{CDF36626-8259-4DFD-B648-6E1E213A1CE2}" type="parTrans" cxnId="{33252EA8-0E15-4CBD-9B75-B58EC05A95C9}">
      <dgm:prSet/>
      <dgm:spPr/>
      <dgm:t>
        <a:bodyPr/>
        <a:lstStyle/>
        <a:p>
          <a:endParaRPr lang="en-US"/>
        </a:p>
      </dgm:t>
    </dgm:pt>
    <dgm:pt modelId="{689B384F-5514-420A-A743-97E92C089E31}" type="sibTrans" cxnId="{33252EA8-0E15-4CBD-9B75-B58EC05A95C9}">
      <dgm:prSet/>
      <dgm:spPr/>
      <dgm:t>
        <a:bodyPr/>
        <a:lstStyle/>
        <a:p>
          <a:endParaRPr lang="en-US"/>
        </a:p>
      </dgm:t>
    </dgm:pt>
    <dgm:pt modelId="{EC154159-CB15-419A-8630-53D34629B784}">
      <dgm:prSet phldrT="[Text]" custT="1"/>
      <dgm:spPr/>
      <dgm:t>
        <a:bodyPr/>
        <a:lstStyle/>
        <a:p>
          <a:r>
            <a:rPr lang="en-US" sz="1200"/>
            <a:t>Videos shown in class are required.</a:t>
          </a:r>
        </a:p>
      </dgm:t>
    </dgm:pt>
    <dgm:pt modelId="{1F026F4B-5547-4D00-BCFA-5DD03B64E219}" type="parTrans" cxnId="{EECE5CEC-3FB2-4F2D-85EA-7652E4FC7126}">
      <dgm:prSet/>
      <dgm:spPr/>
      <dgm:t>
        <a:bodyPr/>
        <a:lstStyle/>
        <a:p>
          <a:endParaRPr lang="en-US"/>
        </a:p>
      </dgm:t>
    </dgm:pt>
    <dgm:pt modelId="{65FDFDEB-5460-4A69-B3DB-9E4B62CA6A9A}" type="sibTrans" cxnId="{EECE5CEC-3FB2-4F2D-85EA-7652E4FC7126}">
      <dgm:prSet/>
      <dgm:spPr/>
      <dgm:t>
        <a:bodyPr/>
        <a:lstStyle/>
        <a:p>
          <a:endParaRPr lang="en-US"/>
        </a:p>
      </dgm:t>
    </dgm:pt>
    <dgm:pt modelId="{65DBE194-6EB5-4D5F-AB47-C6A7176C2182}">
      <dgm:prSet phldrT="[Text]" custT="1"/>
      <dgm:spPr/>
      <dgm:t>
        <a:bodyPr/>
        <a:lstStyle/>
        <a:p>
          <a:r>
            <a:rPr lang="en-US" sz="1600"/>
            <a:t>Durkheim, Emile. </a:t>
          </a:r>
          <a:r>
            <a:rPr lang="en-US" sz="1600" i="1"/>
            <a:t>Suicide: A study in sociology. </a:t>
          </a:r>
          <a:r>
            <a:rPr lang="en-US" sz="1600" i="0"/>
            <a:t>Any Edition. Any Format</a:t>
          </a:r>
          <a:endParaRPr lang="en-US" sz="1600"/>
        </a:p>
      </dgm:t>
    </dgm:pt>
    <dgm:pt modelId="{FDEB318D-2F3B-4751-9878-F788794282E0}" type="parTrans" cxnId="{6F219804-03E9-4213-928A-4835B23CB6D8}">
      <dgm:prSet/>
      <dgm:spPr/>
      <dgm:t>
        <a:bodyPr/>
        <a:lstStyle/>
        <a:p>
          <a:endParaRPr lang="en-US"/>
        </a:p>
      </dgm:t>
    </dgm:pt>
    <dgm:pt modelId="{CF0FC3EB-6452-427C-A317-3CCAFBAF548C}" type="sibTrans" cxnId="{6F219804-03E9-4213-928A-4835B23CB6D8}">
      <dgm:prSet/>
      <dgm:spPr/>
      <dgm:t>
        <a:bodyPr/>
        <a:lstStyle/>
        <a:p>
          <a:endParaRPr lang="en-US"/>
        </a:p>
      </dgm:t>
    </dgm:pt>
    <dgm:pt modelId="{30072051-CEB6-48F3-80EB-1B8B4A0A0CB2}">
      <dgm:prSet custT="1"/>
      <dgm:spPr/>
      <dgm:t>
        <a:bodyPr/>
        <a:lstStyle/>
        <a:p>
          <a:r>
            <a:rPr lang="en-US" sz="1400"/>
            <a:t>Attendance</a:t>
          </a:r>
        </a:p>
        <a:p>
          <a:r>
            <a:rPr lang="en-US" sz="1000"/>
            <a:t>Attendance will be recorded daily and apply to your final grade on a +3, +1, 0, -1, -2 tiered scale.  </a:t>
          </a:r>
        </a:p>
        <a:p>
          <a:r>
            <a:rPr lang="en-US" sz="1000"/>
            <a:t>Students who are above 70% attendance will recieve extra credit, those between 50% and 70% will have not effect upon their grade. Students below 50% will have a penalty. </a:t>
          </a:r>
        </a:p>
      </dgm:t>
    </dgm:pt>
    <dgm:pt modelId="{A721B1D7-6194-47B3-B084-2FDE1800494B}" type="parTrans" cxnId="{E6994FFD-E640-400A-A13A-ED3D885E9AEB}">
      <dgm:prSet/>
      <dgm:spPr/>
      <dgm:t>
        <a:bodyPr/>
        <a:lstStyle/>
        <a:p>
          <a:endParaRPr lang="en-US"/>
        </a:p>
      </dgm:t>
    </dgm:pt>
    <dgm:pt modelId="{19C4F715-D7FD-48D7-99DF-D1EE45C6D81C}" type="sibTrans" cxnId="{E6994FFD-E640-400A-A13A-ED3D885E9AEB}">
      <dgm:prSet/>
      <dgm:spPr/>
      <dgm:t>
        <a:bodyPr/>
        <a:lstStyle/>
        <a:p>
          <a:endParaRPr lang="en-US"/>
        </a:p>
      </dgm:t>
    </dgm:pt>
    <dgm:pt modelId="{4F5BEFF3-DF0A-43B1-91D7-E280E30AC624}">
      <dgm:prSet custT="1"/>
      <dgm:spPr/>
      <dgm:t>
        <a:bodyPr/>
        <a:lstStyle/>
        <a:p>
          <a:endParaRPr lang="en-US" sz="1000"/>
        </a:p>
      </dgm:t>
    </dgm:pt>
    <dgm:pt modelId="{C4FD7D0D-1BB0-4545-A7A3-BD7C3790FEB9}" type="parTrans" cxnId="{3D7A6CC8-FC56-4CEB-AA40-034411170FEF}">
      <dgm:prSet/>
      <dgm:spPr/>
      <dgm:t>
        <a:bodyPr/>
        <a:lstStyle/>
        <a:p>
          <a:endParaRPr lang="en-US"/>
        </a:p>
      </dgm:t>
    </dgm:pt>
    <dgm:pt modelId="{3A1C1993-3109-4691-9371-25385B74EC78}" type="sibTrans" cxnId="{3D7A6CC8-FC56-4CEB-AA40-034411170FEF}">
      <dgm:prSet/>
      <dgm:spPr/>
      <dgm:t>
        <a:bodyPr/>
        <a:lstStyle/>
        <a:p>
          <a:endParaRPr lang="en-US"/>
        </a:p>
      </dgm:t>
    </dgm:pt>
    <dgm:pt modelId="{97582428-663E-4834-B7E3-39FA551DA4B1}">
      <dgm:prSet phldrT="[Text]" custT="1"/>
      <dgm:spPr/>
      <dgm:t>
        <a:bodyPr/>
        <a:lstStyle/>
        <a:p>
          <a:r>
            <a:rPr lang="en-US" sz="1200"/>
            <a:t>If you miss class it is your responsibility to obtain access to the videos, which may require you to pay a small rental or subscription fee. </a:t>
          </a:r>
        </a:p>
      </dgm:t>
    </dgm:pt>
    <dgm:pt modelId="{EFD46B11-85DA-4A68-AE84-4A35A8FD82CD}" type="parTrans" cxnId="{30F193BE-5521-43C3-AC1C-794A37C416CF}">
      <dgm:prSet/>
      <dgm:spPr/>
      <dgm:t>
        <a:bodyPr/>
        <a:lstStyle/>
        <a:p>
          <a:endParaRPr lang="en-US"/>
        </a:p>
      </dgm:t>
    </dgm:pt>
    <dgm:pt modelId="{9E1086E0-145E-49FC-8C9D-1916CDD8741A}" type="sibTrans" cxnId="{30F193BE-5521-43C3-AC1C-794A37C416CF}">
      <dgm:prSet/>
      <dgm:spPr/>
      <dgm:t>
        <a:bodyPr/>
        <a:lstStyle/>
        <a:p>
          <a:endParaRPr lang="en-US"/>
        </a:p>
      </dgm:t>
    </dgm:pt>
    <dgm:pt modelId="{E363549A-7A9F-432F-A1D0-7F9931F83101}" type="pres">
      <dgm:prSet presAssocID="{32DC0CF3-D21C-4B4A-9DA2-F2CB1361FF07}" presName="linear" presStyleCnt="0">
        <dgm:presLayoutVars>
          <dgm:dir/>
          <dgm:resizeHandles val="exact"/>
        </dgm:presLayoutVars>
      </dgm:prSet>
      <dgm:spPr/>
    </dgm:pt>
    <dgm:pt modelId="{74213BF9-F40B-4CF7-8A95-6DCE5BAFCB5D}" type="pres">
      <dgm:prSet presAssocID="{30072051-CEB6-48F3-80EB-1B8B4A0A0CB2}" presName="comp" presStyleCnt="0"/>
      <dgm:spPr/>
    </dgm:pt>
    <dgm:pt modelId="{47432818-63F3-47CD-81F2-9F7FAA04ED38}" type="pres">
      <dgm:prSet presAssocID="{30072051-CEB6-48F3-80EB-1B8B4A0A0CB2}" presName="box" presStyleLbl="node1" presStyleIdx="0" presStyleCnt="3" custLinFactNeighborX="2745" custLinFactNeighborY="1580"/>
      <dgm:spPr/>
    </dgm:pt>
    <dgm:pt modelId="{4AC2FAC4-0E65-4CC5-9576-BFC74B4EEEFD}" type="pres">
      <dgm:prSet presAssocID="{30072051-CEB6-48F3-80EB-1B8B4A0A0CB2}" presName="img" presStyleLbl="fgImgPlace1" presStyleIdx="0" presStyleCnt="3"/>
      <dgm:spPr>
        <a:blipFill>
          <a:blip xmlns:r="http://schemas.openxmlformats.org/officeDocument/2006/relationships" r:embed="rId1">
            <a:extLst>
              <a:ext uri="{28A0092B-C50C-407E-A947-70E740481C1C}">
                <a14:useLocalDpi xmlns:a14="http://schemas.microsoft.com/office/drawing/2010/main" val="0"/>
              </a:ext>
            </a:extLst>
          </a:blip>
          <a:srcRect/>
          <a:stretch>
            <a:fillRect l="-24000" r="-24000"/>
          </a:stretch>
        </a:blipFill>
      </dgm:spPr>
    </dgm:pt>
    <dgm:pt modelId="{0547A4B3-E222-41FE-9CFF-5A266F41C6C1}" type="pres">
      <dgm:prSet presAssocID="{30072051-CEB6-48F3-80EB-1B8B4A0A0CB2}" presName="text" presStyleLbl="node1" presStyleIdx="0" presStyleCnt="3">
        <dgm:presLayoutVars>
          <dgm:bulletEnabled val="1"/>
        </dgm:presLayoutVars>
      </dgm:prSet>
      <dgm:spPr/>
    </dgm:pt>
    <dgm:pt modelId="{400E053F-FA2D-406B-B6FB-410DBC5EFF03}" type="pres">
      <dgm:prSet presAssocID="{19C4F715-D7FD-48D7-99DF-D1EE45C6D81C}" presName="spacer" presStyleCnt="0"/>
      <dgm:spPr/>
    </dgm:pt>
    <dgm:pt modelId="{5C68E408-57A5-4D2B-8D57-D8BB736740CD}" type="pres">
      <dgm:prSet presAssocID="{DA91FF85-BA0B-4AF3-A8CE-16C9BA3B2565}" presName="comp" presStyleCnt="0"/>
      <dgm:spPr/>
    </dgm:pt>
    <dgm:pt modelId="{009E733D-815C-4EE9-9D9D-DA057FE235F8}" type="pres">
      <dgm:prSet presAssocID="{DA91FF85-BA0B-4AF3-A8CE-16C9BA3B2565}" presName="box" presStyleLbl="node1" presStyleIdx="1" presStyleCnt="3" custLinFactNeighborX="666" custLinFactNeighborY="794"/>
      <dgm:spPr/>
    </dgm:pt>
    <dgm:pt modelId="{B693BE2A-23E9-4F17-9AE3-CF445514F7D4}" type="pres">
      <dgm:prSet presAssocID="{DA91FF85-BA0B-4AF3-A8CE-16C9BA3B2565}" presName="img" presStyleLbl="fgImgPlace1" presStyleIdx="1" presStyleCnt="3"/>
      <dgm:spPr>
        <a:blipFill>
          <a:blip xmlns:r="http://schemas.openxmlformats.org/officeDocument/2006/relationships" r:embed="rId2" cstate="print">
            <a:extLst>
              <a:ext uri="{28A0092B-C50C-407E-A947-70E740481C1C}">
                <a14:useLocalDpi xmlns:a14="http://schemas.microsoft.com/office/drawing/2010/main" val="0"/>
              </a:ext>
            </a:extLst>
          </a:blip>
          <a:srcRect/>
          <a:stretch>
            <a:fillRect l="-2000" r="-2000"/>
          </a:stretch>
        </a:blipFill>
      </dgm:spPr>
    </dgm:pt>
    <dgm:pt modelId="{51E9E9BF-F853-4149-9262-D67F873499C5}" type="pres">
      <dgm:prSet presAssocID="{DA91FF85-BA0B-4AF3-A8CE-16C9BA3B2565}" presName="text" presStyleLbl="node1" presStyleIdx="1" presStyleCnt="3">
        <dgm:presLayoutVars>
          <dgm:bulletEnabled val="1"/>
        </dgm:presLayoutVars>
      </dgm:prSet>
      <dgm:spPr/>
    </dgm:pt>
    <dgm:pt modelId="{741E8572-7EA9-4E40-B9B4-445D81447902}" type="pres">
      <dgm:prSet presAssocID="{7A20450B-CA26-48DE-B129-E11215C16698}" presName="spacer" presStyleCnt="0"/>
      <dgm:spPr/>
    </dgm:pt>
    <dgm:pt modelId="{93BE785D-497C-4461-97D1-96D9E8C03036}" type="pres">
      <dgm:prSet presAssocID="{696822D0-9BE8-4429-AB83-47DC53BD0BDC}" presName="comp" presStyleCnt="0"/>
      <dgm:spPr/>
    </dgm:pt>
    <dgm:pt modelId="{4BDDB874-4618-4BE0-9081-02F788110C45}" type="pres">
      <dgm:prSet presAssocID="{696822D0-9BE8-4429-AB83-47DC53BD0BDC}" presName="box" presStyleLbl="node1" presStyleIdx="2" presStyleCnt="3"/>
      <dgm:spPr/>
    </dgm:pt>
    <dgm:pt modelId="{95BB2807-05F3-4D24-841D-83A1034A0447}" type="pres">
      <dgm:prSet presAssocID="{696822D0-9BE8-4429-AB83-47DC53BD0BDC}" presName="img" presStyleLbl="fgImgPlace1" presStyleIdx="2" presStyleCnt="3"/>
      <dgm:spPr>
        <a:blipFill>
          <a:blip xmlns:r="http://schemas.openxmlformats.org/officeDocument/2006/relationships" r:embed="rId3">
            <a:extLst>
              <a:ext uri="{28A0092B-C50C-407E-A947-70E740481C1C}">
                <a14:useLocalDpi xmlns:a14="http://schemas.microsoft.com/office/drawing/2010/main" val="0"/>
              </a:ext>
            </a:extLst>
          </a:blip>
          <a:srcRect/>
          <a:stretch>
            <a:fillRect t="-19000" b="-19000"/>
          </a:stretch>
        </a:blipFill>
      </dgm:spPr>
    </dgm:pt>
    <dgm:pt modelId="{1937D881-7AC8-42B5-B747-8D89E5762F00}" type="pres">
      <dgm:prSet presAssocID="{696822D0-9BE8-4429-AB83-47DC53BD0BDC}" presName="text" presStyleLbl="node1" presStyleIdx="2" presStyleCnt="3">
        <dgm:presLayoutVars>
          <dgm:bulletEnabled val="1"/>
        </dgm:presLayoutVars>
      </dgm:prSet>
      <dgm:spPr/>
    </dgm:pt>
  </dgm:ptLst>
  <dgm:cxnLst>
    <dgm:cxn modelId="{6F219804-03E9-4213-928A-4835B23CB6D8}" srcId="{DA91FF85-BA0B-4AF3-A8CE-16C9BA3B2565}" destId="{65DBE194-6EB5-4D5F-AB47-C6A7176C2182}" srcOrd="0" destOrd="0" parTransId="{FDEB318D-2F3B-4751-9878-F788794282E0}" sibTransId="{CF0FC3EB-6452-427C-A317-3CCAFBAF548C}"/>
    <dgm:cxn modelId="{15AD7F0A-24F2-40DB-950E-8C4FC19A2EB1}" type="presOf" srcId="{30072051-CEB6-48F3-80EB-1B8B4A0A0CB2}" destId="{47432818-63F3-47CD-81F2-9F7FAA04ED38}" srcOrd="0" destOrd="0" presId="urn:microsoft.com/office/officeart/2005/8/layout/vList4"/>
    <dgm:cxn modelId="{40AFA510-E0EC-4712-9DC1-300B23BFBE3C}" type="presOf" srcId="{65DBE194-6EB5-4D5F-AB47-C6A7176C2182}" destId="{51E9E9BF-F853-4149-9262-D67F873499C5}" srcOrd="1" destOrd="1" presId="urn:microsoft.com/office/officeart/2005/8/layout/vList4"/>
    <dgm:cxn modelId="{F87FEA34-3CE6-4C66-9CF5-4079217FEDEF}" type="presOf" srcId="{30072051-CEB6-48F3-80EB-1B8B4A0A0CB2}" destId="{0547A4B3-E222-41FE-9CFF-5A266F41C6C1}" srcOrd="1" destOrd="0" presId="urn:microsoft.com/office/officeart/2005/8/layout/vList4"/>
    <dgm:cxn modelId="{A07C3D5B-021E-4FED-8D41-F4135785E3EE}" type="presOf" srcId="{696822D0-9BE8-4429-AB83-47DC53BD0BDC}" destId="{1937D881-7AC8-42B5-B747-8D89E5762F00}" srcOrd="1" destOrd="0" presId="urn:microsoft.com/office/officeart/2005/8/layout/vList4"/>
    <dgm:cxn modelId="{063FF062-14E8-4633-A23C-7AE1E802AFA1}" type="presOf" srcId="{DA91FF85-BA0B-4AF3-A8CE-16C9BA3B2565}" destId="{51E9E9BF-F853-4149-9262-D67F873499C5}" srcOrd="1" destOrd="0" presId="urn:microsoft.com/office/officeart/2005/8/layout/vList4"/>
    <dgm:cxn modelId="{93C43A47-5EEF-4DBB-9067-547B0AAEF29F}" type="presOf" srcId="{97582428-663E-4834-B7E3-39FA551DA4B1}" destId="{4BDDB874-4618-4BE0-9081-02F788110C45}" srcOrd="0" destOrd="2" presId="urn:microsoft.com/office/officeart/2005/8/layout/vList4"/>
    <dgm:cxn modelId="{98CDE46A-AE08-44D2-8DBF-28D7CB1211A6}" type="presOf" srcId="{EC154159-CB15-419A-8630-53D34629B784}" destId="{4BDDB874-4618-4BE0-9081-02F788110C45}" srcOrd="0" destOrd="1" presId="urn:microsoft.com/office/officeart/2005/8/layout/vList4"/>
    <dgm:cxn modelId="{1A421457-3ECE-4241-9B03-5A63CB59A9CC}" type="presOf" srcId="{DA91FF85-BA0B-4AF3-A8CE-16C9BA3B2565}" destId="{009E733D-815C-4EE9-9D9D-DA057FE235F8}" srcOrd="0" destOrd="0" presId="urn:microsoft.com/office/officeart/2005/8/layout/vList4"/>
    <dgm:cxn modelId="{F3D35C87-A9A7-4898-A406-C20786ACC0C6}" type="presOf" srcId="{EC154159-CB15-419A-8630-53D34629B784}" destId="{1937D881-7AC8-42B5-B747-8D89E5762F00}" srcOrd="1" destOrd="1" presId="urn:microsoft.com/office/officeart/2005/8/layout/vList4"/>
    <dgm:cxn modelId="{3478F587-CFE7-4A04-8386-C178C5FF49DD}" type="presOf" srcId="{4F5BEFF3-DF0A-43B1-91D7-E280E30AC624}" destId="{47432818-63F3-47CD-81F2-9F7FAA04ED38}" srcOrd="0" destOrd="1" presId="urn:microsoft.com/office/officeart/2005/8/layout/vList4"/>
    <dgm:cxn modelId="{CEC0538D-75FD-48F0-9C74-907DB9E01CC5}" type="presOf" srcId="{65DBE194-6EB5-4D5F-AB47-C6A7176C2182}" destId="{009E733D-815C-4EE9-9D9D-DA057FE235F8}" srcOrd="0" destOrd="1" presId="urn:microsoft.com/office/officeart/2005/8/layout/vList4"/>
    <dgm:cxn modelId="{4BCAD09D-175B-4243-8491-C3D30CF64AE9}" srcId="{32DC0CF3-D21C-4B4A-9DA2-F2CB1361FF07}" destId="{DA91FF85-BA0B-4AF3-A8CE-16C9BA3B2565}" srcOrd="1" destOrd="0" parTransId="{CBE73B5F-FF7C-47FF-A36A-BE8E1E2DAFAE}" sibTransId="{7A20450B-CA26-48DE-B129-E11215C16698}"/>
    <dgm:cxn modelId="{33252EA8-0E15-4CBD-9B75-B58EC05A95C9}" srcId="{32DC0CF3-D21C-4B4A-9DA2-F2CB1361FF07}" destId="{696822D0-9BE8-4429-AB83-47DC53BD0BDC}" srcOrd="2" destOrd="0" parTransId="{CDF36626-8259-4DFD-B648-6E1E213A1CE2}" sibTransId="{689B384F-5514-420A-A743-97E92C089E31}"/>
    <dgm:cxn modelId="{30F193BE-5521-43C3-AC1C-794A37C416CF}" srcId="{696822D0-9BE8-4429-AB83-47DC53BD0BDC}" destId="{97582428-663E-4834-B7E3-39FA551DA4B1}" srcOrd="1" destOrd="0" parTransId="{EFD46B11-85DA-4A68-AE84-4A35A8FD82CD}" sibTransId="{9E1086E0-145E-49FC-8C9D-1916CDD8741A}"/>
    <dgm:cxn modelId="{4ED211C2-3D1B-4BD1-A206-437083AA1CF4}" type="presOf" srcId="{32DC0CF3-D21C-4B4A-9DA2-F2CB1361FF07}" destId="{E363549A-7A9F-432F-A1D0-7F9931F83101}" srcOrd="0" destOrd="0" presId="urn:microsoft.com/office/officeart/2005/8/layout/vList4"/>
    <dgm:cxn modelId="{3D7A6CC8-FC56-4CEB-AA40-034411170FEF}" srcId="{30072051-CEB6-48F3-80EB-1B8B4A0A0CB2}" destId="{4F5BEFF3-DF0A-43B1-91D7-E280E30AC624}" srcOrd="0" destOrd="0" parTransId="{C4FD7D0D-1BB0-4545-A7A3-BD7C3790FEB9}" sibTransId="{3A1C1993-3109-4691-9371-25385B74EC78}"/>
    <dgm:cxn modelId="{332CC9CA-15FD-4631-B2CA-3573CF2B127D}" type="presOf" srcId="{4F5BEFF3-DF0A-43B1-91D7-E280E30AC624}" destId="{0547A4B3-E222-41FE-9CFF-5A266F41C6C1}" srcOrd="1" destOrd="1" presId="urn:microsoft.com/office/officeart/2005/8/layout/vList4"/>
    <dgm:cxn modelId="{6E2821CD-6F40-4ABC-9FED-A5CCDD2CFF22}" type="presOf" srcId="{696822D0-9BE8-4429-AB83-47DC53BD0BDC}" destId="{4BDDB874-4618-4BE0-9081-02F788110C45}" srcOrd="0" destOrd="0" presId="urn:microsoft.com/office/officeart/2005/8/layout/vList4"/>
    <dgm:cxn modelId="{7DC439D5-9F17-4877-A0FB-9279D427FE2A}" type="presOf" srcId="{97582428-663E-4834-B7E3-39FA551DA4B1}" destId="{1937D881-7AC8-42B5-B747-8D89E5762F00}" srcOrd="1" destOrd="2" presId="urn:microsoft.com/office/officeart/2005/8/layout/vList4"/>
    <dgm:cxn modelId="{EECE5CEC-3FB2-4F2D-85EA-7652E4FC7126}" srcId="{696822D0-9BE8-4429-AB83-47DC53BD0BDC}" destId="{EC154159-CB15-419A-8630-53D34629B784}" srcOrd="0" destOrd="0" parTransId="{1F026F4B-5547-4D00-BCFA-5DD03B64E219}" sibTransId="{65FDFDEB-5460-4A69-B3DB-9E4B62CA6A9A}"/>
    <dgm:cxn modelId="{E6994FFD-E640-400A-A13A-ED3D885E9AEB}" srcId="{32DC0CF3-D21C-4B4A-9DA2-F2CB1361FF07}" destId="{30072051-CEB6-48F3-80EB-1B8B4A0A0CB2}" srcOrd="0" destOrd="0" parTransId="{A721B1D7-6194-47B3-B084-2FDE1800494B}" sibTransId="{19C4F715-D7FD-48D7-99DF-D1EE45C6D81C}"/>
    <dgm:cxn modelId="{35B99021-1559-4A39-B493-5DEBAC11A820}" type="presParOf" srcId="{E363549A-7A9F-432F-A1D0-7F9931F83101}" destId="{74213BF9-F40B-4CF7-8A95-6DCE5BAFCB5D}" srcOrd="0" destOrd="0" presId="urn:microsoft.com/office/officeart/2005/8/layout/vList4"/>
    <dgm:cxn modelId="{09424FF6-E251-49E0-A270-A6B31A1A492F}" type="presParOf" srcId="{74213BF9-F40B-4CF7-8A95-6DCE5BAFCB5D}" destId="{47432818-63F3-47CD-81F2-9F7FAA04ED38}" srcOrd="0" destOrd="0" presId="urn:microsoft.com/office/officeart/2005/8/layout/vList4"/>
    <dgm:cxn modelId="{95AF4B2D-8635-4693-9725-26A7C8EF2E84}" type="presParOf" srcId="{74213BF9-F40B-4CF7-8A95-6DCE5BAFCB5D}" destId="{4AC2FAC4-0E65-4CC5-9576-BFC74B4EEEFD}" srcOrd="1" destOrd="0" presId="urn:microsoft.com/office/officeart/2005/8/layout/vList4"/>
    <dgm:cxn modelId="{E0803EF5-F862-4942-AF0C-0F0AC5DD7014}" type="presParOf" srcId="{74213BF9-F40B-4CF7-8A95-6DCE5BAFCB5D}" destId="{0547A4B3-E222-41FE-9CFF-5A266F41C6C1}" srcOrd="2" destOrd="0" presId="urn:microsoft.com/office/officeart/2005/8/layout/vList4"/>
    <dgm:cxn modelId="{5CE61224-4176-4EAF-9679-42ACD5832D79}" type="presParOf" srcId="{E363549A-7A9F-432F-A1D0-7F9931F83101}" destId="{400E053F-FA2D-406B-B6FB-410DBC5EFF03}" srcOrd="1" destOrd="0" presId="urn:microsoft.com/office/officeart/2005/8/layout/vList4"/>
    <dgm:cxn modelId="{BD9A91A7-73AF-4775-A2D5-3DC294DA0070}" type="presParOf" srcId="{E363549A-7A9F-432F-A1D0-7F9931F83101}" destId="{5C68E408-57A5-4D2B-8D57-D8BB736740CD}" srcOrd="2" destOrd="0" presId="urn:microsoft.com/office/officeart/2005/8/layout/vList4"/>
    <dgm:cxn modelId="{7D40E601-E965-4426-8713-C2D4B18A40E7}" type="presParOf" srcId="{5C68E408-57A5-4D2B-8D57-D8BB736740CD}" destId="{009E733D-815C-4EE9-9D9D-DA057FE235F8}" srcOrd="0" destOrd="0" presId="urn:microsoft.com/office/officeart/2005/8/layout/vList4"/>
    <dgm:cxn modelId="{DB7A1A2D-0901-4E07-94AE-395F63D8DF15}" type="presParOf" srcId="{5C68E408-57A5-4D2B-8D57-D8BB736740CD}" destId="{B693BE2A-23E9-4F17-9AE3-CF445514F7D4}" srcOrd="1" destOrd="0" presId="urn:microsoft.com/office/officeart/2005/8/layout/vList4"/>
    <dgm:cxn modelId="{8704C867-E0A4-47D3-BAAE-91FD791EBE14}" type="presParOf" srcId="{5C68E408-57A5-4D2B-8D57-D8BB736740CD}" destId="{51E9E9BF-F853-4149-9262-D67F873499C5}" srcOrd="2" destOrd="0" presId="urn:microsoft.com/office/officeart/2005/8/layout/vList4"/>
    <dgm:cxn modelId="{21C98097-CC32-4660-AEE7-CBF99C2FC3BD}" type="presParOf" srcId="{E363549A-7A9F-432F-A1D0-7F9931F83101}" destId="{741E8572-7EA9-4E40-B9B4-445D81447902}" srcOrd="3" destOrd="0" presId="urn:microsoft.com/office/officeart/2005/8/layout/vList4"/>
    <dgm:cxn modelId="{5C90778E-83F3-43E7-A627-A8D2D28D3B5B}" type="presParOf" srcId="{E363549A-7A9F-432F-A1D0-7F9931F83101}" destId="{93BE785D-497C-4461-97D1-96D9E8C03036}" srcOrd="4" destOrd="0" presId="urn:microsoft.com/office/officeart/2005/8/layout/vList4"/>
    <dgm:cxn modelId="{E903517B-B0F8-4424-9404-B0F977EDB9A0}" type="presParOf" srcId="{93BE785D-497C-4461-97D1-96D9E8C03036}" destId="{4BDDB874-4618-4BE0-9081-02F788110C45}" srcOrd="0" destOrd="0" presId="urn:microsoft.com/office/officeart/2005/8/layout/vList4"/>
    <dgm:cxn modelId="{93DC7BB2-9CB3-4C6D-B47B-62D82AC84ADB}" type="presParOf" srcId="{93BE785D-497C-4461-97D1-96D9E8C03036}" destId="{95BB2807-05F3-4D24-841D-83A1034A0447}" srcOrd="1" destOrd="0" presId="urn:microsoft.com/office/officeart/2005/8/layout/vList4"/>
    <dgm:cxn modelId="{8A2B5425-666B-413A-B441-55FB207B2AF2}" type="presParOf" srcId="{93BE785D-497C-4461-97D1-96D9E8C03036}" destId="{1937D881-7AC8-42B5-B747-8D89E5762F00}" srcOrd="2" destOrd="0" presId="urn:microsoft.com/office/officeart/2005/8/layout/vList4"/>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8B6F8A39-28C5-442B-878E-50A024EF21B4}" type="doc">
      <dgm:prSet loTypeId="urn:microsoft.com/office/officeart/2005/8/layout/chevron2" loCatId="list" qsTypeId="urn:microsoft.com/office/officeart/2005/8/quickstyle/simple1" qsCatId="simple" csTypeId="urn:microsoft.com/office/officeart/2005/8/colors/colorful1" csCatId="colorful" phldr="1"/>
      <dgm:spPr/>
      <dgm:t>
        <a:bodyPr/>
        <a:lstStyle/>
        <a:p>
          <a:endParaRPr lang="en-US"/>
        </a:p>
      </dgm:t>
    </dgm:pt>
    <dgm:pt modelId="{E94AE7F0-B6B5-4794-9416-42D54C41004E}">
      <dgm:prSet phldrT="[Text]"/>
      <dgm:spPr/>
      <dgm:t>
        <a:bodyPr/>
        <a:lstStyle/>
        <a:p>
          <a:r>
            <a:rPr lang="en-US"/>
            <a:t>35%</a:t>
          </a:r>
        </a:p>
      </dgm:t>
    </dgm:pt>
    <dgm:pt modelId="{0A834341-BB5C-4F53-BA6F-399C833D16DC}" type="parTrans" cxnId="{D3EC57B4-2893-46FA-A93F-51643F16275A}">
      <dgm:prSet/>
      <dgm:spPr/>
      <dgm:t>
        <a:bodyPr/>
        <a:lstStyle/>
        <a:p>
          <a:endParaRPr lang="en-US"/>
        </a:p>
      </dgm:t>
    </dgm:pt>
    <dgm:pt modelId="{81A1F55C-8EE3-41AD-932D-EC17ADD13573}" type="sibTrans" cxnId="{D3EC57B4-2893-46FA-A93F-51643F16275A}">
      <dgm:prSet/>
      <dgm:spPr/>
      <dgm:t>
        <a:bodyPr/>
        <a:lstStyle/>
        <a:p>
          <a:endParaRPr lang="en-US"/>
        </a:p>
      </dgm:t>
    </dgm:pt>
    <dgm:pt modelId="{6571ADD1-7936-434A-9CD9-D86273696C9D}">
      <dgm:prSet phldrT="[Text]" custT="1"/>
      <dgm:spPr/>
      <dgm:t>
        <a:bodyPr/>
        <a:lstStyle/>
        <a:p>
          <a:r>
            <a:rPr lang="en-US" sz="1400"/>
            <a:t>Midterm - </a:t>
          </a:r>
          <a:r>
            <a:rPr lang="en-US" sz="1000"/>
            <a:t>The mideterm will cover all material from the first half of the class.  I</a:t>
          </a:r>
          <a:endParaRPr lang="en-US" sz="1400"/>
        </a:p>
      </dgm:t>
    </dgm:pt>
    <dgm:pt modelId="{6E81510D-D334-4773-9B7B-C7387F4764ED}" type="parTrans" cxnId="{41E67752-74E1-48D5-9546-276BB585B67A}">
      <dgm:prSet/>
      <dgm:spPr/>
      <dgm:t>
        <a:bodyPr/>
        <a:lstStyle/>
        <a:p>
          <a:endParaRPr lang="en-US"/>
        </a:p>
      </dgm:t>
    </dgm:pt>
    <dgm:pt modelId="{1297F0E6-6773-4AC4-B888-BC2E411ADF0C}" type="sibTrans" cxnId="{41E67752-74E1-48D5-9546-276BB585B67A}">
      <dgm:prSet/>
      <dgm:spPr/>
      <dgm:t>
        <a:bodyPr/>
        <a:lstStyle/>
        <a:p>
          <a:endParaRPr lang="en-US"/>
        </a:p>
      </dgm:t>
    </dgm:pt>
    <dgm:pt modelId="{B5387F33-9DFE-435E-8068-32682650EAE6}">
      <dgm:prSet phldrT="[Text]" custT="1"/>
      <dgm:spPr/>
      <dgm:t>
        <a:bodyPr/>
        <a:lstStyle/>
        <a:p>
          <a:r>
            <a:rPr lang="en-US" sz="1400"/>
            <a:t>Reading Quizzes - </a:t>
          </a:r>
          <a:r>
            <a:rPr lang="en-US" sz="1000"/>
            <a:t>This grade is consists of occasional in-class activities and canvas based quizzes. </a:t>
          </a:r>
          <a:endParaRPr lang="en-US" sz="1400"/>
        </a:p>
      </dgm:t>
    </dgm:pt>
    <dgm:pt modelId="{EB05EC6E-0ECD-47D2-8136-C82F9C835320}" type="sibTrans" cxnId="{AEFA6CB7-38CB-40D8-BEA6-F9B6003EC34C}">
      <dgm:prSet/>
      <dgm:spPr/>
      <dgm:t>
        <a:bodyPr/>
        <a:lstStyle/>
        <a:p>
          <a:endParaRPr lang="en-US"/>
        </a:p>
      </dgm:t>
    </dgm:pt>
    <dgm:pt modelId="{4B4544E8-F436-4533-99AA-572751DB43A2}" type="parTrans" cxnId="{AEFA6CB7-38CB-40D8-BEA6-F9B6003EC34C}">
      <dgm:prSet/>
      <dgm:spPr/>
      <dgm:t>
        <a:bodyPr/>
        <a:lstStyle/>
        <a:p>
          <a:endParaRPr lang="en-US"/>
        </a:p>
      </dgm:t>
    </dgm:pt>
    <dgm:pt modelId="{35539B89-BCCE-4BEC-8A78-6F4F60E7F042}">
      <dgm:prSet phldrT="[Text]"/>
      <dgm:spPr/>
      <dgm:t>
        <a:bodyPr/>
        <a:lstStyle/>
        <a:p>
          <a:r>
            <a:rPr lang="en-US"/>
            <a:t>35%</a:t>
          </a:r>
        </a:p>
      </dgm:t>
    </dgm:pt>
    <dgm:pt modelId="{08500106-BA17-4B06-B43D-82DE874DFA6B}" type="sibTrans" cxnId="{EB9605EE-4764-4BA6-89B2-8B52464E0DD4}">
      <dgm:prSet/>
      <dgm:spPr/>
      <dgm:t>
        <a:bodyPr/>
        <a:lstStyle/>
        <a:p>
          <a:endParaRPr lang="en-US"/>
        </a:p>
      </dgm:t>
    </dgm:pt>
    <dgm:pt modelId="{6A4834EA-ACB4-4D28-8EF0-7D09FBAAEBDE}" type="parTrans" cxnId="{EB9605EE-4764-4BA6-89B2-8B52464E0DD4}">
      <dgm:prSet/>
      <dgm:spPr/>
      <dgm:t>
        <a:bodyPr/>
        <a:lstStyle/>
        <a:p>
          <a:endParaRPr lang="en-US"/>
        </a:p>
      </dgm:t>
    </dgm:pt>
    <dgm:pt modelId="{2A7FDC3D-735A-48CA-A4D1-E4DB31274BFB}">
      <dgm:prSet phldrT="[Text]" custT="1"/>
      <dgm:spPr/>
      <dgm:t>
        <a:bodyPr/>
        <a:lstStyle/>
        <a:p>
          <a:r>
            <a:rPr lang="en-US" sz="1400"/>
            <a:t>Final Paper - </a:t>
          </a:r>
          <a:r>
            <a:rPr lang="en-US" sz="1000"/>
            <a:t>The final paper for the course will be a research paper. </a:t>
          </a:r>
          <a:endParaRPr lang="en-US" sz="1400"/>
        </a:p>
      </dgm:t>
    </dgm:pt>
    <dgm:pt modelId="{D590FDDE-06E7-4929-8791-017E7AD5C145}" type="sibTrans" cxnId="{A406ACF8-6731-4583-94BA-8790E56FA330}">
      <dgm:prSet/>
      <dgm:spPr/>
      <dgm:t>
        <a:bodyPr/>
        <a:lstStyle/>
        <a:p>
          <a:endParaRPr lang="en-US"/>
        </a:p>
      </dgm:t>
    </dgm:pt>
    <dgm:pt modelId="{B02BA7F1-CA86-43CB-BE6F-DAC2494F387B}" type="parTrans" cxnId="{A406ACF8-6731-4583-94BA-8790E56FA330}">
      <dgm:prSet/>
      <dgm:spPr/>
      <dgm:t>
        <a:bodyPr/>
        <a:lstStyle/>
        <a:p>
          <a:endParaRPr lang="en-US"/>
        </a:p>
      </dgm:t>
    </dgm:pt>
    <dgm:pt modelId="{6644093E-8663-4CAF-8220-8EAAC4E7E899}">
      <dgm:prSet phldrT="[Text]"/>
      <dgm:spPr>
        <a:solidFill>
          <a:schemeClr val="accent4"/>
        </a:solidFill>
      </dgm:spPr>
      <dgm:t>
        <a:bodyPr/>
        <a:lstStyle/>
        <a:p>
          <a:r>
            <a:rPr lang="en-US"/>
            <a:t>10%</a:t>
          </a:r>
        </a:p>
      </dgm:t>
    </dgm:pt>
    <dgm:pt modelId="{1CC74952-B7D0-4EB3-B205-FED992D08F0F}" type="sibTrans" cxnId="{C5CC548E-58D9-455C-9E29-A23D94298636}">
      <dgm:prSet/>
      <dgm:spPr/>
      <dgm:t>
        <a:bodyPr/>
        <a:lstStyle/>
        <a:p>
          <a:endParaRPr lang="en-US"/>
        </a:p>
      </dgm:t>
    </dgm:pt>
    <dgm:pt modelId="{9643393D-5157-46B7-9772-40990B4A29CC}" type="parTrans" cxnId="{C5CC548E-58D9-455C-9E29-A23D94298636}">
      <dgm:prSet/>
      <dgm:spPr/>
      <dgm:t>
        <a:bodyPr/>
        <a:lstStyle/>
        <a:p>
          <a:endParaRPr lang="en-US"/>
        </a:p>
      </dgm:t>
    </dgm:pt>
    <dgm:pt modelId="{06C83533-5048-4B45-BD4B-D68BD3E6D656}">
      <dgm:prSet custT="1"/>
      <dgm:spPr/>
      <dgm:t>
        <a:bodyPr/>
        <a:lstStyle/>
        <a:p>
          <a:r>
            <a:rPr lang="en-US" sz="1200" b="1"/>
            <a:t>Assisted Suicide Response video </a:t>
          </a:r>
          <a:r>
            <a:rPr lang="en-US" sz="1000"/>
            <a:t>-  You will create an informative or persuasive video about the issue of assisted suicide. </a:t>
          </a:r>
        </a:p>
      </dgm:t>
    </dgm:pt>
    <dgm:pt modelId="{C61E6A57-FFC2-47E6-8303-699F1C0F1336}" type="sibTrans" cxnId="{DF3A3584-7C55-442C-8FB4-209C99BC12F4}">
      <dgm:prSet/>
      <dgm:spPr/>
      <dgm:t>
        <a:bodyPr/>
        <a:lstStyle/>
        <a:p>
          <a:endParaRPr lang="en-US"/>
        </a:p>
      </dgm:t>
    </dgm:pt>
    <dgm:pt modelId="{C21B1A41-D8D0-49BF-B234-5D00779F2A46}" type="parTrans" cxnId="{DF3A3584-7C55-442C-8FB4-209C99BC12F4}">
      <dgm:prSet/>
      <dgm:spPr/>
      <dgm:t>
        <a:bodyPr/>
        <a:lstStyle/>
        <a:p>
          <a:endParaRPr lang="en-US"/>
        </a:p>
      </dgm:t>
    </dgm:pt>
    <dgm:pt modelId="{027F14AE-54CA-458E-8684-61BDEA934552}">
      <dgm:prSet/>
      <dgm:spPr/>
      <dgm:t>
        <a:bodyPr/>
        <a:lstStyle/>
        <a:p>
          <a:r>
            <a:rPr lang="en-US"/>
            <a:t>20%</a:t>
          </a:r>
        </a:p>
      </dgm:t>
    </dgm:pt>
    <dgm:pt modelId="{24958886-C70E-40A8-B613-89568F95C58F}" type="sibTrans" cxnId="{8C137F65-4BE4-479F-A5DE-1362B5D1DC7E}">
      <dgm:prSet/>
      <dgm:spPr/>
      <dgm:t>
        <a:bodyPr/>
        <a:lstStyle/>
        <a:p>
          <a:endParaRPr lang="en-US"/>
        </a:p>
      </dgm:t>
    </dgm:pt>
    <dgm:pt modelId="{5E917979-7870-47E2-AEAE-D6AD5A851D05}" type="parTrans" cxnId="{8C137F65-4BE4-479F-A5DE-1362B5D1DC7E}">
      <dgm:prSet/>
      <dgm:spPr/>
      <dgm:t>
        <a:bodyPr/>
        <a:lstStyle/>
        <a:p>
          <a:endParaRPr lang="en-US"/>
        </a:p>
      </dgm:t>
    </dgm:pt>
    <dgm:pt modelId="{62414E66-303F-4237-A937-4A09ADBECBDB}">
      <dgm:prSet/>
      <dgm:spPr/>
      <dgm:t>
        <a:bodyPr/>
        <a:lstStyle/>
        <a:p>
          <a:r>
            <a:rPr lang="en-US"/>
            <a:t>E.C.</a:t>
          </a:r>
        </a:p>
      </dgm:t>
    </dgm:pt>
    <dgm:pt modelId="{09F69A06-1C97-4660-A873-C4849896E047}" type="parTrans" cxnId="{5A9BD7B4-D6E1-41E6-9D9D-F651D612A9A0}">
      <dgm:prSet/>
      <dgm:spPr/>
      <dgm:t>
        <a:bodyPr/>
        <a:lstStyle/>
        <a:p>
          <a:endParaRPr lang="en-US"/>
        </a:p>
      </dgm:t>
    </dgm:pt>
    <dgm:pt modelId="{56319548-E6AC-4203-9246-32536B7D8C7A}" type="sibTrans" cxnId="{5A9BD7B4-D6E1-41E6-9D9D-F651D612A9A0}">
      <dgm:prSet/>
      <dgm:spPr/>
      <dgm:t>
        <a:bodyPr/>
        <a:lstStyle/>
        <a:p>
          <a:endParaRPr lang="en-US"/>
        </a:p>
      </dgm:t>
    </dgm:pt>
    <dgm:pt modelId="{9C6CFB95-F9F0-4034-9296-D98136F578F0}">
      <dgm:prSet custT="1"/>
      <dgm:spPr/>
      <dgm:t>
        <a:bodyPr/>
        <a:lstStyle/>
        <a:p>
          <a:r>
            <a:rPr lang="en-US" sz="1400"/>
            <a:t>Attendance - </a:t>
          </a:r>
          <a:r>
            <a:rPr lang="en-US" sz="1000"/>
            <a:t>taken daily in lecture, attendance over  85% will get extra credit, below 50% will garner a penalty.</a:t>
          </a:r>
        </a:p>
      </dgm:t>
    </dgm:pt>
    <dgm:pt modelId="{DB826056-DBAB-4BDB-80C6-F71AD32C123A}" type="parTrans" cxnId="{6B3DD8E9-FD20-4283-AAF9-B74F1A78F1DF}">
      <dgm:prSet/>
      <dgm:spPr/>
      <dgm:t>
        <a:bodyPr/>
        <a:lstStyle/>
        <a:p>
          <a:endParaRPr lang="en-US"/>
        </a:p>
      </dgm:t>
    </dgm:pt>
    <dgm:pt modelId="{14E63D46-3909-46EF-B8B6-09AAE29BEEA2}" type="sibTrans" cxnId="{6B3DD8E9-FD20-4283-AAF9-B74F1A78F1DF}">
      <dgm:prSet/>
      <dgm:spPr/>
      <dgm:t>
        <a:bodyPr/>
        <a:lstStyle/>
        <a:p>
          <a:endParaRPr lang="en-US"/>
        </a:p>
      </dgm:t>
    </dgm:pt>
    <dgm:pt modelId="{73B80A0C-1C1A-426D-97F5-4AACCC7F5993}" type="pres">
      <dgm:prSet presAssocID="{8B6F8A39-28C5-442B-878E-50A024EF21B4}" presName="linearFlow" presStyleCnt="0">
        <dgm:presLayoutVars>
          <dgm:dir/>
          <dgm:animLvl val="lvl"/>
          <dgm:resizeHandles val="exact"/>
        </dgm:presLayoutVars>
      </dgm:prSet>
      <dgm:spPr/>
    </dgm:pt>
    <dgm:pt modelId="{DFE59124-2C0F-470E-AEDA-34C579F1C140}" type="pres">
      <dgm:prSet presAssocID="{E94AE7F0-B6B5-4794-9416-42D54C41004E}" presName="composite" presStyleCnt="0"/>
      <dgm:spPr/>
    </dgm:pt>
    <dgm:pt modelId="{75DCB2B2-8E28-4DF7-8B42-E44C15434925}" type="pres">
      <dgm:prSet presAssocID="{E94AE7F0-B6B5-4794-9416-42D54C41004E}" presName="parentText" presStyleLbl="alignNode1" presStyleIdx="0" presStyleCnt="5">
        <dgm:presLayoutVars>
          <dgm:chMax val="1"/>
          <dgm:bulletEnabled val="1"/>
        </dgm:presLayoutVars>
      </dgm:prSet>
      <dgm:spPr/>
    </dgm:pt>
    <dgm:pt modelId="{B6D88E02-97C6-4FF0-B329-8514B45AA0A2}" type="pres">
      <dgm:prSet presAssocID="{E94AE7F0-B6B5-4794-9416-42D54C41004E}" presName="descendantText" presStyleLbl="alignAcc1" presStyleIdx="0" presStyleCnt="5">
        <dgm:presLayoutVars>
          <dgm:bulletEnabled val="1"/>
        </dgm:presLayoutVars>
      </dgm:prSet>
      <dgm:spPr/>
    </dgm:pt>
    <dgm:pt modelId="{36521667-0652-40FC-8FB2-419A4240BDC1}" type="pres">
      <dgm:prSet presAssocID="{81A1F55C-8EE3-41AD-932D-EC17ADD13573}" presName="sp" presStyleCnt="0"/>
      <dgm:spPr/>
    </dgm:pt>
    <dgm:pt modelId="{BE9D16ED-E363-43AB-B5F3-2D38D8F5A47D}" type="pres">
      <dgm:prSet presAssocID="{35539B89-BCCE-4BEC-8A78-6F4F60E7F042}" presName="composite" presStyleCnt="0"/>
      <dgm:spPr/>
    </dgm:pt>
    <dgm:pt modelId="{601F526A-53AF-4C0D-83B7-EABD8D1459D5}" type="pres">
      <dgm:prSet presAssocID="{35539B89-BCCE-4BEC-8A78-6F4F60E7F042}" presName="parentText" presStyleLbl="alignNode1" presStyleIdx="1" presStyleCnt="5">
        <dgm:presLayoutVars>
          <dgm:chMax val="1"/>
          <dgm:bulletEnabled val="1"/>
        </dgm:presLayoutVars>
      </dgm:prSet>
      <dgm:spPr/>
    </dgm:pt>
    <dgm:pt modelId="{0F1EDDBF-4414-4A6B-A5D5-72C6A33A902D}" type="pres">
      <dgm:prSet presAssocID="{35539B89-BCCE-4BEC-8A78-6F4F60E7F042}" presName="descendantText" presStyleLbl="alignAcc1" presStyleIdx="1" presStyleCnt="5">
        <dgm:presLayoutVars>
          <dgm:bulletEnabled val="1"/>
        </dgm:presLayoutVars>
      </dgm:prSet>
      <dgm:spPr/>
    </dgm:pt>
    <dgm:pt modelId="{9F72B9CD-9791-4774-B713-FAFC89151BB0}" type="pres">
      <dgm:prSet presAssocID="{08500106-BA17-4B06-B43D-82DE874DFA6B}" presName="sp" presStyleCnt="0"/>
      <dgm:spPr/>
    </dgm:pt>
    <dgm:pt modelId="{67E4062C-0015-412E-884A-68B5E40CCC1D}" type="pres">
      <dgm:prSet presAssocID="{6644093E-8663-4CAF-8220-8EAAC4E7E899}" presName="composite" presStyleCnt="0"/>
      <dgm:spPr/>
    </dgm:pt>
    <dgm:pt modelId="{C9B14322-FB82-4DE3-98FF-6222A132AE5B}" type="pres">
      <dgm:prSet presAssocID="{6644093E-8663-4CAF-8220-8EAAC4E7E899}" presName="parentText" presStyleLbl="alignNode1" presStyleIdx="2" presStyleCnt="5">
        <dgm:presLayoutVars>
          <dgm:chMax val="1"/>
          <dgm:bulletEnabled val="1"/>
        </dgm:presLayoutVars>
      </dgm:prSet>
      <dgm:spPr/>
    </dgm:pt>
    <dgm:pt modelId="{057A2622-25E6-401D-B5E6-D25DF4316B19}" type="pres">
      <dgm:prSet presAssocID="{6644093E-8663-4CAF-8220-8EAAC4E7E899}" presName="descendantText" presStyleLbl="alignAcc1" presStyleIdx="2" presStyleCnt="5">
        <dgm:presLayoutVars>
          <dgm:bulletEnabled val="1"/>
        </dgm:presLayoutVars>
      </dgm:prSet>
      <dgm:spPr/>
    </dgm:pt>
    <dgm:pt modelId="{50A9BBDF-571E-45BF-964E-D5D601EF2916}" type="pres">
      <dgm:prSet presAssocID="{1CC74952-B7D0-4EB3-B205-FED992D08F0F}" presName="sp" presStyleCnt="0"/>
      <dgm:spPr/>
    </dgm:pt>
    <dgm:pt modelId="{1407D876-2BDA-4B04-9AEA-B0DF1C35D14A}" type="pres">
      <dgm:prSet presAssocID="{027F14AE-54CA-458E-8684-61BDEA934552}" presName="composite" presStyleCnt="0"/>
      <dgm:spPr/>
    </dgm:pt>
    <dgm:pt modelId="{333C5CC2-E641-4D41-BF11-9E6942E55861}" type="pres">
      <dgm:prSet presAssocID="{027F14AE-54CA-458E-8684-61BDEA934552}" presName="parentText" presStyleLbl="alignNode1" presStyleIdx="3" presStyleCnt="5">
        <dgm:presLayoutVars>
          <dgm:chMax val="1"/>
          <dgm:bulletEnabled val="1"/>
        </dgm:presLayoutVars>
      </dgm:prSet>
      <dgm:spPr/>
    </dgm:pt>
    <dgm:pt modelId="{60F73B99-03DA-481C-A4F8-9C218A015222}" type="pres">
      <dgm:prSet presAssocID="{027F14AE-54CA-458E-8684-61BDEA934552}" presName="descendantText" presStyleLbl="alignAcc1" presStyleIdx="3" presStyleCnt="5">
        <dgm:presLayoutVars>
          <dgm:bulletEnabled val="1"/>
        </dgm:presLayoutVars>
      </dgm:prSet>
      <dgm:spPr/>
    </dgm:pt>
    <dgm:pt modelId="{2A6C3B04-32B8-41FB-BDEC-B127BE13115D}" type="pres">
      <dgm:prSet presAssocID="{24958886-C70E-40A8-B613-89568F95C58F}" presName="sp" presStyleCnt="0"/>
      <dgm:spPr/>
    </dgm:pt>
    <dgm:pt modelId="{2CA77F78-C467-4F1C-984F-3E49FBE0A390}" type="pres">
      <dgm:prSet presAssocID="{62414E66-303F-4237-A937-4A09ADBECBDB}" presName="composite" presStyleCnt="0"/>
      <dgm:spPr/>
    </dgm:pt>
    <dgm:pt modelId="{27AA455B-DAFC-4897-BA93-3E4D6480A6DE}" type="pres">
      <dgm:prSet presAssocID="{62414E66-303F-4237-A937-4A09ADBECBDB}" presName="parentText" presStyleLbl="alignNode1" presStyleIdx="4" presStyleCnt="5">
        <dgm:presLayoutVars>
          <dgm:chMax val="1"/>
          <dgm:bulletEnabled val="1"/>
        </dgm:presLayoutVars>
      </dgm:prSet>
      <dgm:spPr/>
    </dgm:pt>
    <dgm:pt modelId="{C62A509E-6D79-421E-99B5-5965D05747D5}" type="pres">
      <dgm:prSet presAssocID="{62414E66-303F-4237-A937-4A09ADBECBDB}" presName="descendantText" presStyleLbl="alignAcc1" presStyleIdx="4" presStyleCnt="5">
        <dgm:presLayoutVars>
          <dgm:bulletEnabled val="1"/>
        </dgm:presLayoutVars>
      </dgm:prSet>
      <dgm:spPr/>
    </dgm:pt>
  </dgm:ptLst>
  <dgm:cxnLst>
    <dgm:cxn modelId="{B2B9F506-B44C-4CAB-99A2-BC54BF8E8A8C}" type="presOf" srcId="{2A7FDC3D-735A-48CA-A4D1-E4DB31274BFB}" destId="{0F1EDDBF-4414-4A6B-A5D5-72C6A33A902D}" srcOrd="0" destOrd="0" presId="urn:microsoft.com/office/officeart/2005/8/layout/chevron2"/>
    <dgm:cxn modelId="{8C137F65-4BE4-479F-A5DE-1362B5D1DC7E}" srcId="{8B6F8A39-28C5-442B-878E-50A024EF21B4}" destId="{027F14AE-54CA-458E-8684-61BDEA934552}" srcOrd="3" destOrd="0" parTransId="{5E917979-7870-47E2-AEAE-D6AD5A851D05}" sibTransId="{24958886-C70E-40A8-B613-89568F95C58F}"/>
    <dgm:cxn modelId="{1496676B-681A-467C-A8CC-5A22EB4451FE}" type="presOf" srcId="{6644093E-8663-4CAF-8220-8EAAC4E7E899}" destId="{C9B14322-FB82-4DE3-98FF-6222A132AE5B}" srcOrd="0" destOrd="0" presId="urn:microsoft.com/office/officeart/2005/8/layout/chevron2"/>
    <dgm:cxn modelId="{41E67752-74E1-48D5-9546-276BB585B67A}" srcId="{E94AE7F0-B6B5-4794-9416-42D54C41004E}" destId="{6571ADD1-7936-434A-9CD9-D86273696C9D}" srcOrd="0" destOrd="0" parTransId="{6E81510D-D334-4773-9B7B-C7387F4764ED}" sibTransId="{1297F0E6-6773-4AC4-B888-BC2E411ADF0C}"/>
    <dgm:cxn modelId="{92E18E79-6A9B-4196-B597-3E417C1D7542}" type="presOf" srcId="{B5387F33-9DFE-435E-8068-32682650EAE6}" destId="{057A2622-25E6-401D-B5E6-D25DF4316B19}" srcOrd="0" destOrd="0" presId="urn:microsoft.com/office/officeart/2005/8/layout/chevron2"/>
    <dgm:cxn modelId="{4552277C-22B8-499C-A596-50C43D4623DA}" type="presOf" srcId="{027F14AE-54CA-458E-8684-61BDEA934552}" destId="{333C5CC2-E641-4D41-BF11-9E6942E55861}" srcOrd="0" destOrd="0" presId="urn:microsoft.com/office/officeart/2005/8/layout/chevron2"/>
    <dgm:cxn modelId="{DF3A3584-7C55-442C-8FB4-209C99BC12F4}" srcId="{027F14AE-54CA-458E-8684-61BDEA934552}" destId="{06C83533-5048-4B45-BD4B-D68BD3E6D656}" srcOrd="0" destOrd="0" parTransId="{C21B1A41-D8D0-49BF-B234-5D00779F2A46}" sibTransId="{C61E6A57-FFC2-47E6-8303-699F1C0F1336}"/>
    <dgm:cxn modelId="{DAACD08A-C449-4807-A908-2A37C1FE769B}" type="presOf" srcId="{E94AE7F0-B6B5-4794-9416-42D54C41004E}" destId="{75DCB2B2-8E28-4DF7-8B42-E44C15434925}" srcOrd="0" destOrd="0" presId="urn:microsoft.com/office/officeart/2005/8/layout/chevron2"/>
    <dgm:cxn modelId="{C5CC548E-58D9-455C-9E29-A23D94298636}" srcId="{8B6F8A39-28C5-442B-878E-50A024EF21B4}" destId="{6644093E-8663-4CAF-8220-8EAAC4E7E899}" srcOrd="2" destOrd="0" parTransId="{9643393D-5157-46B7-9772-40990B4A29CC}" sibTransId="{1CC74952-B7D0-4EB3-B205-FED992D08F0F}"/>
    <dgm:cxn modelId="{90CA3AAF-3ED9-4CEC-A881-91B447A73A27}" type="presOf" srcId="{35539B89-BCCE-4BEC-8A78-6F4F60E7F042}" destId="{601F526A-53AF-4C0D-83B7-EABD8D1459D5}" srcOrd="0" destOrd="0" presId="urn:microsoft.com/office/officeart/2005/8/layout/chevron2"/>
    <dgm:cxn modelId="{D3EC57B4-2893-46FA-A93F-51643F16275A}" srcId="{8B6F8A39-28C5-442B-878E-50A024EF21B4}" destId="{E94AE7F0-B6B5-4794-9416-42D54C41004E}" srcOrd="0" destOrd="0" parTransId="{0A834341-BB5C-4F53-BA6F-399C833D16DC}" sibTransId="{81A1F55C-8EE3-41AD-932D-EC17ADD13573}"/>
    <dgm:cxn modelId="{5A9BD7B4-D6E1-41E6-9D9D-F651D612A9A0}" srcId="{8B6F8A39-28C5-442B-878E-50A024EF21B4}" destId="{62414E66-303F-4237-A937-4A09ADBECBDB}" srcOrd="4" destOrd="0" parTransId="{09F69A06-1C97-4660-A873-C4849896E047}" sibTransId="{56319548-E6AC-4203-9246-32536B7D8C7A}"/>
    <dgm:cxn modelId="{AEFA6CB7-38CB-40D8-BEA6-F9B6003EC34C}" srcId="{6644093E-8663-4CAF-8220-8EAAC4E7E899}" destId="{B5387F33-9DFE-435E-8068-32682650EAE6}" srcOrd="0" destOrd="0" parTransId="{4B4544E8-F436-4533-99AA-572751DB43A2}" sibTransId="{EB05EC6E-0ECD-47D2-8136-C82F9C835320}"/>
    <dgm:cxn modelId="{052CA2C1-68F8-489A-9C09-379576CAA179}" type="presOf" srcId="{9C6CFB95-F9F0-4034-9296-D98136F578F0}" destId="{C62A509E-6D79-421E-99B5-5965D05747D5}" srcOrd="0" destOrd="0" presId="urn:microsoft.com/office/officeart/2005/8/layout/chevron2"/>
    <dgm:cxn modelId="{38DDBACD-28C7-4EE9-BBA0-2D88796622BC}" type="presOf" srcId="{62414E66-303F-4237-A937-4A09ADBECBDB}" destId="{27AA455B-DAFC-4897-BA93-3E4D6480A6DE}" srcOrd="0" destOrd="0" presId="urn:microsoft.com/office/officeart/2005/8/layout/chevron2"/>
    <dgm:cxn modelId="{F768F5D5-F035-40D8-A6E3-456E4C04CED9}" type="presOf" srcId="{06C83533-5048-4B45-BD4B-D68BD3E6D656}" destId="{60F73B99-03DA-481C-A4F8-9C218A015222}" srcOrd="0" destOrd="0" presId="urn:microsoft.com/office/officeart/2005/8/layout/chevron2"/>
    <dgm:cxn modelId="{093231E0-0FD0-4B1C-9491-71F1DDA7F1A7}" type="presOf" srcId="{6571ADD1-7936-434A-9CD9-D86273696C9D}" destId="{B6D88E02-97C6-4FF0-B329-8514B45AA0A2}" srcOrd="0" destOrd="0" presId="urn:microsoft.com/office/officeart/2005/8/layout/chevron2"/>
    <dgm:cxn modelId="{6B3DD8E9-FD20-4283-AAF9-B74F1A78F1DF}" srcId="{62414E66-303F-4237-A937-4A09ADBECBDB}" destId="{9C6CFB95-F9F0-4034-9296-D98136F578F0}" srcOrd="0" destOrd="0" parTransId="{DB826056-DBAB-4BDB-80C6-F71AD32C123A}" sibTransId="{14E63D46-3909-46EF-B8B6-09AAE29BEEA2}"/>
    <dgm:cxn modelId="{EB9605EE-4764-4BA6-89B2-8B52464E0DD4}" srcId="{8B6F8A39-28C5-442B-878E-50A024EF21B4}" destId="{35539B89-BCCE-4BEC-8A78-6F4F60E7F042}" srcOrd="1" destOrd="0" parTransId="{6A4834EA-ACB4-4D28-8EF0-7D09FBAAEBDE}" sibTransId="{08500106-BA17-4B06-B43D-82DE874DFA6B}"/>
    <dgm:cxn modelId="{A406ACF8-6731-4583-94BA-8790E56FA330}" srcId="{35539B89-BCCE-4BEC-8A78-6F4F60E7F042}" destId="{2A7FDC3D-735A-48CA-A4D1-E4DB31274BFB}" srcOrd="0" destOrd="0" parTransId="{B02BA7F1-CA86-43CB-BE6F-DAC2494F387B}" sibTransId="{D590FDDE-06E7-4929-8791-017E7AD5C145}"/>
    <dgm:cxn modelId="{29F1C4FC-3D0E-43BE-88A8-168667013235}" type="presOf" srcId="{8B6F8A39-28C5-442B-878E-50A024EF21B4}" destId="{73B80A0C-1C1A-426D-97F5-4AACCC7F5993}" srcOrd="0" destOrd="0" presId="urn:microsoft.com/office/officeart/2005/8/layout/chevron2"/>
    <dgm:cxn modelId="{4F25AE35-C480-4B45-AC5A-923998A11A36}" type="presParOf" srcId="{73B80A0C-1C1A-426D-97F5-4AACCC7F5993}" destId="{DFE59124-2C0F-470E-AEDA-34C579F1C140}" srcOrd="0" destOrd="0" presId="urn:microsoft.com/office/officeart/2005/8/layout/chevron2"/>
    <dgm:cxn modelId="{7322C86B-ADD3-4E5C-A788-22D725B46AEA}" type="presParOf" srcId="{DFE59124-2C0F-470E-AEDA-34C579F1C140}" destId="{75DCB2B2-8E28-4DF7-8B42-E44C15434925}" srcOrd="0" destOrd="0" presId="urn:microsoft.com/office/officeart/2005/8/layout/chevron2"/>
    <dgm:cxn modelId="{527904EC-01F3-46EC-8B8C-043E576962E2}" type="presParOf" srcId="{DFE59124-2C0F-470E-AEDA-34C579F1C140}" destId="{B6D88E02-97C6-4FF0-B329-8514B45AA0A2}" srcOrd="1" destOrd="0" presId="urn:microsoft.com/office/officeart/2005/8/layout/chevron2"/>
    <dgm:cxn modelId="{F16504DD-EE47-4050-B60C-BE87ADD7AF8F}" type="presParOf" srcId="{73B80A0C-1C1A-426D-97F5-4AACCC7F5993}" destId="{36521667-0652-40FC-8FB2-419A4240BDC1}" srcOrd="1" destOrd="0" presId="urn:microsoft.com/office/officeart/2005/8/layout/chevron2"/>
    <dgm:cxn modelId="{CE50F7C4-8E06-49A7-B56C-F9DE5FA69B75}" type="presParOf" srcId="{73B80A0C-1C1A-426D-97F5-4AACCC7F5993}" destId="{BE9D16ED-E363-43AB-B5F3-2D38D8F5A47D}" srcOrd="2" destOrd="0" presId="urn:microsoft.com/office/officeart/2005/8/layout/chevron2"/>
    <dgm:cxn modelId="{B048CA46-B319-43EC-A545-F00FD0B61894}" type="presParOf" srcId="{BE9D16ED-E363-43AB-B5F3-2D38D8F5A47D}" destId="{601F526A-53AF-4C0D-83B7-EABD8D1459D5}" srcOrd="0" destOrd="0" presId="urn:microsoft.com/office/officeart/2005/8/layout/chevron2"/>
    <dgm:cxn modelId="{24F33179-97FD-475A-A260-2E2C7E17FDFB}" type="presParOf" srcId="{BE9D16ED-E363-43AB-B5F3-2D38D8F5A47D}" destId="{0F1EDDBF-4414-4A6B-A5D5-72C6A33A902D}" srcOrd="1" destOrd="0" presId="urn:microsoft.com/office/officeart/2005/8/layout/chevron2"/>
    <dgm:cxn modelId="{0858E8D6-9F31-4E33-9158-AEA241844C61}" type="presParOf" srcId="{73B80A0C-1C1A-426D-97F5-4AACCC7F5993}" destId="{9F72B9CD-9791-4774-B713-FAFC89151BB0}" srcOrd="3" destOrd="0" presId="urn:microsoft.com/office/officeart/2005/8/layout/chevron2"/>
    <dgm:cxn modelId="{71802EA9-35A8-42EB-821C-0F350BA00D02}" type="presParOf" srcId="{73B80A0C-1C1A-426D-97F5-4AACCC7F5993}" destId="{67E4062C-0015-412E-884A-68B5E40CCC1D}" srcOrd="4" destOrd="0" presId="urn:microsoft.com/office/officeart/2005/8/layout/chevron2"/>
    <dgm:cxn modelId="{79596655-75A6-48B0-8869-E2D16D7F7422}" type="presParOf" srcId="{67E4062C-0015-412E-884A-68B5E40CCC1D}" destId="{C9B14322-FB82-4DE3-98FF-6222A132AE5B}" srcOrd="0" destOrd="0" presId="urn:microsoft.com/office/officeart/2005/8/layout/chevron2"/>
    <dgm:cxn modelId="{F9461EF5-EC9A-42B9-B321-345AA8C9F468}" type="presParOf" srcId="{67E4062C-0015-412E-884A-68B5E40CCC1D}" destId="{057A2622-25E6-401D-B5E6-D25DF4316B19}" srcOrd="1" destOrd="0" presId="urn:microsoft.com/office/officeart/2005/8/layout/chevron2"/>
    <dgm:cxn modelId="{DB61BA27-4CE8-4CCA-B4AD-1D4EE4DBE816}" type="presParOf" srcId="{73B80A0C-1C1A-426D-97F5-4AACCC7F5993}" destId="{50A9BBDF-571E-45BF-964E-D5D601EF2916}" srcOrd="5" destOrd="0" presId="urn:microsoft.com/office/officeart/2005/8/layout/chevron2"/>
    <dgm:cxn modelId="{958336A4-7370-4B59-82C1-A2ACE48BFC5B}" type="presParOf" srcId="{73B80A0C-1C1A-426D-97F5-4AACCC7F5993}" destId="{1407D876-2BDA-4B04-9AEA-B0DF1C35D14A}" srcOrd="6" destOrd="0" presId="urn:microsoft.com/office/officeart/2005/8/layout/chevron2"/>
    <dgm:cxn modelId="{1EDC26DE-B79F-496F-AF1E-C46CEA14FAFE}" type="presParOf" srcId="{1407D876-2BDA-4B04-9AEA-B0DF1C35D14A}" destId="{333C5CC2-E641-4D41-BF11-9E6942E55861}" srcOrd="0" destOrd="0" presId="urn:microsoft.com/office/officeart/2005/8/layout/chevron2"/>
    <dgm:cxn modelId="{05A4BC9F-945C-49BA-9EE5-3DBA8B31C81D}" type="presParOf" srcId="{1407D876-2BDA-4B04-9AEA-B0DF1C35D14A}" destId="{60F73B99-03DA-481C-A4F8-9C218A015222}" srcOrd="1" destOrd="0" presId="urn:microsoft.com/office/officeart/2005/8/layout/chevron2"/>
    <dgm:cxn modelId="{05AF9EEB-EBD7-438A-BB7C-4CC2090BB8C9}" type="presParOf" srcId="{73B80A0C-1C1A-426D-97F5-4AACCC7F5993}" destId="{2A6C3B04-32B8-41FB-BDEC-B127BE13115D}" srcOrd="7" destOrd="0" presId="urn:microsoft.com/office/officeart/2005/8/layout/chevron2"/>
    <dgm:cxn modelId="{60C4EC1D-9461-48C8-ADB0-B2A7E6A70BAC}" type="presParOf" srcId="{73B80A0C-1C1A-426D-97F5-4AACCC7F5993}" destId="{2CA77F78-C467-4F1C-984F-3E49FBE0A390}" srcOrd="8" destOrd="0" presId="urn:microsoft.com/office/officeart/2005/8/layout/chevron2"/>
    <dgm:cxn modelId="{C1C19FCA-84FD-4C8D-AF28-1F19DC951754}" type="presParOf" srcId="{2CA77F78-C467-4F1C-984F-3E49FBE0A390}" destId="{27AA455B-DAFC-4897-BA93-3E4D6480A6DE}" srcOrd="0" destOrd="0" presId="urn:microsoft.com/office/officeart/2005/8/layout/chevron2"/>
    <dgm:cxn modelId="{803D5E3C-1734-460A-B943-F87C78471BEF}" type="presParOf" srcId="{2CA77F78-C467-4F1C-984F-3E49FBE0A390}" destId="{C62A509E-6D79-421E-99B5-5965D05747D5}" srcOrd="1" destOrd="0" presId="urn:microsoft.com/office/officeart/2005/8/layout/chevron2"/>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13B1BF41-8399-44EB-BBBF-3FB2AF3CB943}" type="doc">
      <dgm:prSet loTypeId="urn:microsoft.com/office/officeart/2005/8/layout/vList4" loCatId="list" qsTypeId="urn:microsoft.com/office/officeart/2005/8/quickstyle/simple1" qsCatId="simple" csTypeId="urn:microsoft.com/office/officeart/2005/8/colors/colorful4" csCatId="colorful" phldr="1"/>
      <dgm:spPr/>
      <dgm:t>
        <a:bodyPr/>
        <a:lstStyle/>
        <a:p>
          <a:endParaRPr lang="en-US"/>
        </a:p>
      </dgm:t>
    </dgm:pt>
    <dgm:pt modelId="{44349083-4445-4781-AC04-DBA66772DA5C}">
      <dgm:prSet phldrT="[Text]" custT="1"/>
      <dgm:spPr/>
      <dgm:t>
        <a:bodyPr/>
        <a:lstStyle/>
        <a:p>
          <a:r>
            <a:rPr lang="en-US" sz="1050"/>
            <a:t>If you become ill or have a family emergency, contact me as soon as possible. </a:t>
          </a:r>
        </a:p>
      </dgm:t>
    </dgm:pt>
    <dgm:pt modelId="{AA4B2260-C6EF-401D-9B80-10972887D5A2}">
      <dgm:prSet phldrT="[Text]"/>
      <dgm:spPr/>
      <dgm:t>
        <a:bodyPr/>
        <a:lstStyle/>
        <a:p>
          <a:r>
            <a:rPr lang="en-US" sz="1600"/>
            <a:t>Accommodations</a:t>
          </a:r>
        </a:p>
      </dgm:t>
    </dgm:pt>
    <dgm:pt modelId="{68973B0C-2E00-415C-B866-0F7C0C55EE5D}" type="sibTrans" cxnId="{32349674-F830-426A-8CD5-A0DA380A9215}">
      <dgm:prSet/>
      <dgm:spPr/>
      <dgm:t>
        <a:bodyPr/>
        <a:lstStyle/>
        <a:p>
          <a:endParaRPr lang="en-US"/>
        </a:p>
      </dgm:t>
    </dgm:pt>
    <dgm:pt modelId="{92263239-BD2A-4F70-B881-B9D1DBF49FAE}" type="parTrans" cxnId="{32349674-F830-426A-8CD5-A0DA380A9215}">
      <dgm:prSet/>
      <dgm:spPr/>
      <dgm:t>
        <a:bodyPr/>
        <a:lstStyle/>
        <a:p>
          <a:endParaRPr lang="en-US"/>
        </a:p>
      </dgm:t>
    </dgm:pt>
    <dgm:pt modelId="{4728CC50-6F69-447A-A741-EBE98243A427}" type="sibTrans" cxnId="{FC2E487F-57D4-4245-A6B0-1A31E4B8FAAD}">
      <dgm:prSet/>
      <dgm:spPr/>
      <dgm:t>
        <a:bodyPr/>
        <a:lstStyle/>
        <a:p>
          <a:endParaRPr lang="en-US"/>
        </a:p>
      </dgm:t>
    </dgm:pt>
    <dgm:pt modelId="{CFE1659A-F3E6-4758-A112-5BD8B86AB40A}" type="parTrans" cxnId="{FC2E487F-57D4-4245-A6B0-1A31E4B8FAAD}">
      <dgm:prSet/>
      <dgm:spPr/>
      <dgm:t>
        <a:bodyPr/>
        <a:lstStyle/>
        <a:p>
          <a:endParaRPr lang="en-US"/>
        </a:p>
      </dgm:t>
    </dgm:pt>
    <dgm:pt modelId="{E5EBC0A8-0A21-4A3E-BF1A-FF9A0561B846}">
      <dgm:prSet phldrT="[Text]" custT="1"/>
      <dgm:spPr/>
      <dgm:t>
        <a:bodyPr/>
        <a:lstStyle/>
        <a:p>
          <a:r>
            <a:rPr lang="en-US" sz="1000"/>
            <a:t> A tablet with a stylus is acceptable. I will also make exceptions for accommodations.</a:t>
          </a:r>
        </a:p>
      </dgm:t>
    </dgm:pt>
    <dgm:pt modelId="{10BF8922-B244-427F-A7EE-F444F667938C}">
      <dgm:prSet phldrT="[Text]" custT="1"/>
      <dgm:spPr/>
      <dgm:t>
        <a:bodyPr/>
        <a:lstStyle/>
        <a:p>
          <a:r>
            <a:rPr lang="en-US" sz="1000"/>
            <a:t>Ours will be an analog classroom - no laptops, no cell phones our during class (silenced and stowed). </a:t>
          </a:r>
        </a:p>
      </dgm:t>
    </dgm:pt>
    <dgm:pt modelId="{A63D127F-3B63-43FF-9DC0-D73AAF1CC47D}">
      <dgm:prSet phldrT="[Text]"/>
      <dgm:spPr/>
      <dgm:t>
        <a:bodyPr/>
        <a:lstStyle/>
        <a:p>
          <a:r>
            <a:rPr lang="en-US" sz="1600"/>
            <a:t>Electronics Policy</a:t>
          </a:r>
        </a:p>
      </dgm:t>
    </dgm:pt>
    <dgm:pt modelId="{F85F9555-7F53-4CAD-9F86-82148E373281}" type="sibTrans" cxnId="{C0E6A0FE-4FF8-414C-B682-A8072BD2832D}">
      <dgm:prSet/>
      <dgm:spPr/>
      <dgm:t>
        <a:bodyPr/>
        <a:lstStyle/>
        <a:p>
          <a:endParaRPr lang="en-US"/>
        </a:p>
      </dgm:t>
    </dgm:pt>
    <dgm:pt modelId="{99DBDD23-E018-47F3-B38E-E5D32E16437A}" type="parTrans" cxnId="{C0E6A0FE-4FF8-414C-B682-A8072BD2832D}">
      <dgm:prSet/>
      <dgm:spPr/>
      <dgm:t>
        <a:bodyPr/>
        <a:lstStyle/>
        <a:p>
          <a:endParaRPr lang="en-US"/>
        </a:p>
      </dgm:t>
    </dgm:pt>
    <dgm:pt modelId="{B8587D48-0297-42FB-A888-4353683006C6}" type="sibTrans" cxnId="{B2A9AE42-2DE2-49C3-8295-688B335B41B5}">
      <dgm:prSet/>
      <dgm:spPr/>
      <dgm:t>
        <a:bodyPr/>
        <a:lstStyle/>
        <a:p>
          <a:endParaRPr lang="en-US"/>
        </a:p>
      </dgm:t>
    </dgm:pt>
    <dgm:pt modelId="{39E4A31D-3A48-4E6C-ACC0-B948D405D4F0}" type="parTrans" cxnId="{B2A9AE42-2DE2-49C3-8295-688B335B41B5}">
      <dgm:prSet/>
      <dgm:spPr/>
      <dgm:t>
        <a:bodyPr/>
        <a:lstStyle/>
        <a:p>
          <a:endParaRPr lang="en-US"/>
        </a:p>
      </dgm:t>
    </dgm:pt>
    <dgm:pt modelId="{8AB1B006-D8AB-4524-AF46-AC8305FE001C}" type="sibTrans" cxnId="{E510691C-5A28-401C-9602-B89FB31D0052}">
      <dgm:prSet/>
      <dgm:spPr/>
      <dgm:t>
        <a:bodyPr/>
        <a:lstStyle/>
        <a:p>
          <a:endParaRPr lang="en-US"/>
        </a:p>
      </dgm:t>
    </dgm:pt>
    <dgm:pt modelId="{2B6B2B17-B1A3-471B-A694-C6ECE916518A}" type="parTrans" cxnId="{E510691C-5A28-401C-9602-B89FB31D0052}">
      <dgm:prSet/>
      <dgm:spPr/>
      <dgm:t>
        <a:bodyPr/>
        <a:lstStyle/>
        <a:p>
          <a:endParaRPr lang="en-US"/>
        </a:p>
      </dgm:t>
    </dgm:pt>
    <dgm:pt modelId="{4D72EA00-80E6-475E-8AF3-BD9D6E8627F2}">
      <dgm:prSet phldrT="[Text]"/>
      <dgm:spPr/>
      <dgm:t>
        <a:bodyPr/>
        <a:lstStyle/>
        <a:p>
          <a:endParaRPr lang="en-US" sz="800"/>
        </a:p>
      </dgm:t>
    </dgm:pt>
    <dgm:pt modelId="{8FC1AA8B-FF30-4B3D-B954-F71DB9B7DD11}">
      <dgm:prSet phldrT="[Text]" custT="1"/>
      <dgm:spPr/>
      <dgm:t>
        <a:bodyPr/>
        <a:lstStyle/>
        <a:p>
          <a:r>
            <a:rPr lang="en-US" sz="900"/>
            <a:t>I have one hour of office hours in my office and one hour that is held near our classroom.</a:t>
          </a:r>
        </a:p>
      </dgm:t>
    </dgm:pt>
    <dgm:pt modelId="{E5CDDD76-4561-4647-9B1F-0076225F5F2E}">
      <dgm:prSet phldrT="[Text]" custT="1"/>
      <dgm:spPr/>
      <dgm:t>
        <a:bodyPr/>
        <a:lstStyle/>
        <a:p>
          <a:r>
            <a:rPr lang="en-US" sz="1400"/>
            <a:t>Office Hours and Communication</a:t>
          </a:r>
        </a:p>
      </dgm:t>
    </dgm:pt>
    <dgm:pt modelId="{6B9C1A9C-B2AC-4964-BA26-639EBE26AE48}" type="sibTrans" cxnId="{246026C1-EE09-4D80-AC44-3DC43B63EDF7}">
      <dgm:prSet/>
      <dgm:spPr/>
      <dgm:t>
        <a:bodyPr/>
        <a:lstStyle/>
        <a:p>
          <a:endParaRPr lang="en-US"/>
        </a:p>
      </dgm:t>
    </dgm:pt>
    <dgm:pt modelId="{A7C3068D-8BEF-4CAF-B9BE-9239E25467A8}" type="parTrans" cxnId="{246026C1-EE09-4D80-AC44-3DC43B63EDF7}">
      <dgm:prSet/>
      <dgm:spPr/>
      <dgm:t>
        <a:bodyPr/>
        <a:lstStyle/>
        <a:p>
          <a:endParaRPr lang="en-US"/>
        </a:p>
      </dgm:t>
    </dgm:pt>
    <dgm:pt modelId="{03B9507A-1562-48C2-A28A-0A95E130100C}" type="sibTrans" cxnId="{395EFD47-DBBE-4EA4-B748-E4EB2A581186}">
      <dgm:prSet/>
      <dgm:spPr/>
      <dgm:t>
        <a:bodyPr/>
        <a:lstStyle/>
        <a:p>
          <a:endParaRPr lang="en-US"/>
        </a:p>
      </dgm:t>
    </dgm:pt>
    <dgm:pt modelId="{2C01375A-E377-4A76-90C7-D74E5A22E78E}" type="parTrans" cxnId="{395EFD47-DBBE-4EA4-B748-E4EB2A581186}">
      <dgm:prSet/>
      <dgm:spPr/>
      <dgm:t>
        <a:bodyPr/>
        <a:lstStyle/>
        <a:p>
          <a:endParaRPr lang="en-US"/>
        </a:p>
      </dgm:t>
    </dgm:pt>
    <dgm:pt modelId="{C2FF93DB-85DA-42DC-B8D8-9BA0EA72A284}" type="sibTrans" cxnId="{AE94193F-2A40-4E15-AB81-417E42E57629}">
      <dgm:prSet/>
      <dgm:spPr/>
      <dgm:t>
        <a:bodyPr/>
        <a:lstStyle/>
        <a:p>
          <a:endParaRPr lang="en-US"/>
        </a:p>
      </dgm:t>
    </dgm:pt>
    <dgm:pt modelId="{D4F99B16-21B9-4942-8E4A-C4D9CDC9E5D6}" type="parTrans" cxnId="{AE94193F-2A40-4E15-AB81-417E42E57629}">
      <dgm:prSet/>
      <dgm:spPr/>
      <dgm:t>
        <a:bodyPr/>
        <a:lstStyle/>
        <a:p>
          <a:endParaRPr lang="en-US"/>
        </a:p>
      </dgm:t>
    </dgm:pt>
    <dgm:pt modelId="{6CBB3EF6-3BC4-4437-8041-1FC5A8A29EAB}">
      <dgm:prSet phldrT="[Text]" custT="1"/>
      <dgm:spPr/>
      <dgm:t>
        <a:bodyPr/>
        <a:lstStyle/>
        <a:p>
          <a:r>
            <a:rPr lang="en-US" sz="900"/>
            <a:t>The best way to communicate with Dr. Rogers is via email - please allow unitl the end of </a:t>
          </a:r>
          <a:r>
            <a:rPr lang="en-US" sz="900" b="1"/>
            <a:t>the next business day </a:t>
          </a:r>
          <a:r>
            <a:rPr lang="en-US" sz="900"/>
            <a:t>for a response.  Put "SOCI 143" in the subject line of your email.</a:t>
          </a:r>
        </a:p>
      </dgm:t>
    </dgm:pt>
    <dgm:pt modelId="{92AF2F5C-B3D1-4CF5-B857-E3DD65CF51F8}" type="parTrans" cxnId="{3CCE5636-5DF9-42F6-B7A1-021A20CE126C}">
      <dgm:prSet/>
      <dgm:spPr/>
      <dgm:t>
        <a:bodyPr/>
        <a:lstStyle/>
        <a:p>
          <a:endParaRPr lang="en-US"/>
        </a:p>
      </dgm:t>
    </dgm:pt>
    <dgm:pt modelId="{542693A1-F2AD-48EE-9A29-28142EE9A71A}" type="sibTrans" cxnId="{3CCE5636-5DF9-42F6-B7A1-021A20CE126C}">
      <dgm:prSet/>
      <dgm:spPr/>
      <dgm:t>
        <a:bodyPr/>
        <a:lstStyle/>
        <a:p>
          <a:endParaRPr lang="en-US"/>
        </a:p>
      </dgm:t>
    </dgm:pt>
    <dgm:pt modelId="{57F35CFD-8C1D-43C6-9D15-E0BD24A1E6DA}">
      <dgm:prSet phldrT="[Text]" custT="1"/>
      <dgm:spPr/>
      <dgm:t>
        <a:bodyPr/>
        <a:lstStyle/>
        <a:p>
          <a:r>
            <a:rPr lang="en-US" sz="1050"/>
            <a:t>If you have OSD accommodations, please tell me ASAP.</a:t>
          </a:r>
        </a:p>
      </dgm:t>
    </dgm:pt>
    <dgm:pt modelId="{185D4DA3-41C2-46C5-96EC-581A274CD455}" type="sibTrans" cxnId="{A2795D86-BE93-4744-A235-E7A0D12DDCE0}">
      <dgm:prSet/>
      <dgm:spPr/>
      <dgm:t>
        <a:bodyPr/>
        <a:lstStyle/>
        <a:p>
          <a:endParaRPr lang="en-US"/>
        </a:p>
      </dgm:t>
    </dgm:pt>
    <dgm:pt modelId="{F54727D4-D8BD-4B55-87E3-3174D0C42B7B}" type="parTrans" cxnId="{A2795D86-BE93-4744-A235-E7A0D12DDCE0}">
      <dgm:prSet/>
      <dgm:spPr/>
      <dgm:t>
        <a:bodyPr/>
        <a:lstStyle/>
        <a:p>
          <a:endParaRPr lang="en-US"/>
        </a:p>
      </dgm:t>
    </dgm:pt>
    <dgm:pt modelId="{F95A8A4B-93B2-48DD-AF49-0C3467A6F332}">
      <dgm:prSet phldrT="[Text]" custT="1"/>
      <dgm:spPr/>
      <dgm:t>
        <a:bodyPr/>
        <a:lstStyle/>
        <a:p>
          <a:r>
            <a:rPr lang="en-US" sz="1050"/>
            <a:t>If you are quarantined for COVID Exposure, please contact me ASAP</a:t>
          </a:r>
        </a:p>
      </dgm:t>
    </dgm:pt>
    <dgm:pt modelId="{9F2DCF56-4828-4604-9582-033A6066083F}" type="parTrans" cxnId="{64FF76D1-F460-4228-8C33-EA36B8A94041}">
      <dgm:prSet/>
      <dgm:spPr/>
      <dgm:t>
        <a:bodyPr/>
        <a:lstStyle/>
        <a:p>
          <a:endParaRPr lang="en-US"/>
        </a:p>
      </dgm:t>
    </dgm:pt>
    <dgm:pt modelId="{F467543A-DDDC-47BE-B95E-4D18B9B4B541}" type="sibTrans" cxnId="{64FF76D1-F460-4228-8C33-EA36B8A94041}">
      <dgm:prSet/>
      <dgm:spPr/>
      <dgm:t>
        <a:bodyPr/>
        <a:lstStyle/>
        <a:p>
          <a:endParaRPr lang="en-US"/>
        </a:p>
      </dgm:t>
    </dgm:pt>
    <dgm:pt modelId="{46BA8FE5-0C9A-439A-A20C-50182D52899D}" type="pres">
      <dgm:prSet presAssocID="{13B1BF41-8399-44EB-BBBF-3FB2AF3CB943}" presName="linear" presStyleCnt="0">
        <dgm:presLayoutVars>
          <dgm:dir/>
          <dgm:resizeHandles val="exact"/>
        </dgm:presLayoutVars>
      </dgm:prSet>
      <dgm:spPr/>
    </dgm:pt>
    <dgm:pt modelId="{532C00EE-EC84-4C2D-AEC9-5226C0C79619}" type="pres">
      <dgm:prSet presAssocID="{E5CDDD76-4561-4647-9B1F-0076225F5F2E}" presName="comp" presStyleCnt="0"/>
      <dgm:spPr/>
    </dgm:pt>
    <dgm:pt modelId="{7A2FB843-9FA8-477F-A130-56630B977E1A}" type="pres">
      <dgm:prSet presAssocID="{E5CDDD76-4561-4647-9B1F-0076225F5F2E}" presName="box" presStyleLbl="node1" presStyleIdx="0" presStyleCnt="3"/>
      <dgm:spPr/>
    </dgm:pt>
    <dgm:pt modelId="{4A657282-BD4D-4301-80EF-58AF5E43BC2C}" type="pres">
      <dgm:prSet presAssocID="{E5CDDD76-4561-4647-9B1F-0076225F5F2E}" presName="img" presStyleLbl="fgImgPlace1" presStyleIdx="0" presStyleCnt="3"/>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l="-14000" r="-14000"/>
          </a:stretch>
        </a:blipFill>
      </dgm:spPr>
    </dgm:pt>
    <dgm:pt modelId="{0C0650C9-51A6-4724-B76B-6428FF416253}" type="pres">
      <dgm:prSet presAssocID="{E5CDDD76-4561-4647-9B1F-0076225F5F2E}" presName="text" presStyleLbl="node1" presStyleIdx="0" presStyleCnt="3">
        <dgm:presLayoutVars>
          <dgm:bulletEnabled val="1"/>
        </dgm:presLayoutVars>
      </dgm:prSet>
      <dgm:spPr/>
    </dgm:pt>
    <dgm:pt modelId="{A70E35A5-F290-4E59-BFB9-16F44F972FA5}" type="pres">
      <dgm:prSet presAssocID="{6B9C1A9C-B2AC-4964-BA26-639EBE26AE48}" presName="spacer" presStyleCnt="0"/>
      <dgm:spPr/>
    </dgm:pt>
    <dgm:pt modelId="{97942FBC-3AAB-48D4-8ED8-E15723DD98CB}" type="pres">
      <dgm:prSet presAssocID="{A63D127F-3B63-43FF-9DC0-D73AAF1CC47D}" presName="comp" presStyleCnt="0"/>
      <dgm:spPr/>
    </dgm:pt>
    <dgm:pt modelId="{530CB1E0-64BF-4F95-A72E-54CF18CC78C2}" type="pres">
      <dgm:prSet presAssocID="{A63D127F-3B63-43FF-9DC0-D73AAF1CC47D}" presName="box" presStyleLbl="node1" presStyleIdx="1" presStyleCnt="3"/>
      <dgm:spPr/>
    </dgm:pt>
    <dgm:pt modelId="{4DDD3B5B-58A0-4E2D-B376-D74348BC28C5}" type="pres">
      <dgm:prSet presAssocID="{A63D127F-3B63-43FF-9DC0-D73AAF1CC47D}" presName="img" presStyleLbl="fgImgPlace1" presStyleIdx="1" presStyleCnt="3"/>
      <dgm:spPr>
        <a:blipFill>
          <a:blip xmlns:r="http://schemas.openxmlformats.org/officeDocument/2006/relationships" r:embed="rId2" cstate="print">
            <a:extLst>
              <a:ext uri="{28A0092B-C50C-407E-A947-70E740481C1C}">
                <a14:useLocalDpi xmlns:a14="http://schemas.microsoft.com/office/drawing/2010/main" val="0"/>
              </a:ext>
            </a:extLst>
          </a:blip>
          <a:srcRect/>
          <a:stretch>
            <a:fillRect t="-5000" b="-5000"/>
          </a:stretch>
        </a:blipFill>
      </dgm:spPr>
    </dgm:pt>
    <dgm:pt modelId="{B6D3DFE3-B9A7-4267-BDD4-82B9B9C55DCB}" type="pres">
      <dgm:prSet presAssocID="{A63D127F-3B63-43FF-9DC0-D73AAF1CC47D}" presName="text" presStyleLbl="node1" presStyleIdx="1" presStyleCnt="3">
        <dgm:presLayoutVars>
          <dgm:bulletEnabled val="1"/>
        </dgm:presLayoutVars>
      </dgm:prSet>
      <dgm:spPr/>
    </dgm:pt>
    <dgm:pt modelId="{1D75EF65-2541-4926-9C77-A234409FC340}" type="pres">
      <dgm:prSet presAssocID="{F85F9555-7F53-4CAD-9F86-82148E373281}" presName="spacer" presStyleCnt="0"/>
      <dgm:spPr/>
    </dgm:pt>
    <dgm:pt modelId="{3501AD2D-3084-4AD2-894B-409808285A21}" type="pres">
      <dgm:prSet presAssocID="{AA4B2260-C6EF-401D-9B80-10972887D5A2}" presName="comp" presStyleCnt="0"/>
      <dgm:spPr/>
    </dgm:pt>
    <dgm:pt modelId="{EF00A72F-2B06-4EA3-B4E7-31311C23EF72}" type="pres">
      <dgm:prSet presAssocID="{AA4B2260-C6EF-401D-9B80-10972887D5A2}" presName="box" presStyleLbl="node1" presStyleIdx="2" presStyleCnt="3" custLinFactNeighborY="0"/>
      <dgm:spPr/>
    </dgm:pt>
    <dgm:pt modelId="{88385742-42D3-47BA-A851-4CF368D21F47}" type="pres">
      <dgm:prSet presAssocID="{AA4B2260-C6EF-401D-9B80-10972887D5A2}" presName="img" presStyleLbl="fgImgPlace1" presStyleIdx="2" presStyleCnt="3"/>
      <dgm:spPr>
        <a:blipFill>
          <a:blip xmlns:r="http://schemas.openxmlformats.org/officeDocument/2006/relationships" r:embed="rId3" cstate="print">
            <a:extLst>
              <a:ext uri="{28A0092B-C50C-407E-A947-70E740481C1C}">
                <a14:useLocalDpi xmlns:a14="http://schemas.microsoft.com/office/drawing/2010/main" val="0"/>
              </a:ext>
            </a:extLst>
          </a:blip>
          <a:srcRect/>
          <a:stretch>
            <a:fillRect t="-19000" b="-19000"/>
          </a:stretch>
        </a:blipFill>
      </dgm:spPr>
    </dgm:pt>
    <dgm:pt modelId="{E7DEDF3D-D9CA-4850-8AD3-4D6B954909DD}" type="pres">
      <dgm:prSet presAssocID="{AA4B2260-C6EF-401D-9B80-10972887D5A2}" presName="text" presStyleLbl="node1" presStyleIdx="2" presStyleCnt="3">
        <dgm:presLayoutVars>
          <dgm:bulletEnabled val="1"/>
        </dgm:presLayoutVars>
      </dgm:prSet>
      <dgm:spPr/>
    </dgm:pt>
  </dgm:ptLst>
  <dgm:cxnLst>
    <dgm:cxn modelId="{24D7B010-C771-4B30-9510-E8E5B5F101D3}" type="presOf" srcId="{57F35CFD-8C1D-43C6-9D15-E0BD24A1E6DA}" destId="{EF00A72F-2B06-4EA3-B4E7-31311C23EF72}" srcOrd="0" destOrd="1" presId="urn:microsoft.com/office/officeart/2005/8/layout/vList4"/>
    <dgm:cxn modelId="{F663C114-D35B-4F43-9DBA-C9B6D988AA7E}" type="presOf" srcId="{E5EBC0A8-0A21-4A3E-BF1A-FF9A0561B846}" destId="{530CB1E0-64BF-4F95-A72E-54CF18CC78C2}" srcOrd="0" destOrd="2" presId="urn:microsoft.com/office/officeart/2005/8/layout/vList4"/>
    <dgm:cxn modelId="{AD944318-4246-4633-A666-83007CFACA62}" type="presOf" srcId="{A63D127F-3B63-43FF-9DC0-D73AAF1CC47D}" destId="{530CB1E0-64BF-4F95-A72E-54CF18CC78C2}" srcOrd="0" destOrd="0" presId="urn:microsoft.com/office/officeart/2005/8/layout/vList4"/>
    <dgm:cxn modelId="{E510691C-5A28-401C-9602-B89FB31D0052}" srcId="{A63D127F-3B63-43FF-9DC0-D73AAF1CC47D}" destId="{10BF8922-B244-427F-A7EE-F444F667938C}" srcOrd="0" destOrd="0" parTransId="{2B6B2B17-B1A3-471B-A694-C6ECE916518A}" sibTransId="{8AB1B006-D8AB-4524-AF46-AC8305FE001C}"/>
    <dgm:cxn modelId="{0B0DDD2C-CE0C-44BC-AFDF-B00D4314288B}" type="presOf" srcId="{8FC1AA8B-FF30-4B3D-B954-F71DB9B7DD11}" destId="{0C0650C9-51A6-4724-B76B-6428FF416253}" srcOrd="1" destOrd="1" presId="urn:microsoft.com/office/officeart/2005/8/layout/vList4"/>
    <dgm:cxn modelId="{3CCE5636-5DF9-42F6-B7A1-021A20CE126C}" srcId="{E5CDDD76-4561-4647-9B1F-0076225F5F2E}" destId="{6CBB3EF6-3BC4-4437-8041-1FC5A8A29EAB}" srcOrd="1" destOrd="0" parTransId="{92AF2F5C-B3D1-4CF5-B857-E3DD65CF51F8}" sibTransId="{542693A1-F2AD-48EE-9A29-28142EE9A71A}"/>
    <dgm:cxn modelId="{A9BB723B-2895-4EBB-8F97-A32C63C3A0E4}" type="presOf" srcId="{F95A8A4B-93B2-48DD-AF49-0C3467A6F332}" destId="{EF00A72F-2B06-4EA3-B4E7-31311C23EF72}" srcOrd="0" destOrd="3" presId="urn:microsoft.com/office/officeart/2005/8/layout/vList4"/>
    <dgm:cxn modelId="{AE94193F-2A40-4E15-AB81-417E42E57629}" srcId="{E5CDDD76-4561-4647-9B1F-0076225F5F2E}" destId="{8FC1AA8B-FF30-4B3D-B954-F71DB9B7DD11}" srcOrd="0" destOrd="0" parTransId="{D4F99B16-21B9-4942-8E4A-C4D9CDC9E5D6}" sibTransId="{C2FF93DB-85DA-42DC-B8D8-9BA0EA72A284}"/>
    <dgm:cxn modelId="{36B62A62-A31F-49E6-A556-23A5A3739A65}" type="presOf" srcId="{4D72EA00-80E6-475E-8AF3-BD9D6E8627F2}" destId="{7A2FB843-9FA8-477F-A130-56630B977E1A}" srcOrd="0" destOrd="3" presId="urn:microsoft.com/office/officeart/2005/8/layout/vList4"/>
    <dgm:cxn modelId="{B2A9AE42-2DE2-49C3-8295-688B335B41B5}" srcId="{A63D127F-3B63-43FF-9DC0-D73AAF1CC47D}" destId="{E5EBC0A8-0A21-4A3E-BF1A-FF9A0561B846}" srcOrd="1" destOrd="0" parTransId="{39E4A31D-3A48-4E6C-ACC0-B948D405D4F0}" sibTransId="{B8587D48-0297-42FB-A888-4353683006C6}"/>
    <dgm:cxn modelId="{395EFD47-DBBE-4EA4-B748-E4EB2A581186}" srcId="{E5CDDD76-4561-4647-9B1F-0076225F5F2E}" destId="{4D72EA00-80E6-475E-8AF3-BD9D6E8627F2}" srcOrd="2" destOrd="0" parTransId="{2C01375A-E377-4A76-90C7-D74E5A22E78E}" sibTransId="{03B9507A-1562-48C2-A28A-0A95E130100C}"/>
    <dgm:cxn modelId="{FA3D216B-92EB-4BFB-BD2F-69B1198BFD86}" type="presOf" srcId="{4D72EA00-80E6-475E-8AF3-BD9D6E8627F2}" destId="{0C0650C9-51A6-4724-B76B-6428FF416253}" srcOrd="1" destOrd="3" presId="urn:microsoft.com/office/officeart/2005/8/layout/vList4"/>
    <dgm:cxn modelId="{821A7474-F1A7-4533-A73E-9A9B259EA779}" type="presOf" srcId="{57F35CFD-8C1D-43C6-9D15-E0BD24A1E6DA}" destId="{E7DEDF3D-D9CA-4850-8AD3-4D6B954909DD}" srcOrd="1" destOrd="1" presId="urn:microsoft.com/office/officeart/2005/8/layout/vList4"/>
    <dgm:cxn modelId="{32349674-F830-426A-8CD5-A0DA380A9215}" srcId="{13B1BF41-8399-44EB-BBBF-3FB2AF3CB943}" destId="{AA4B2260-C6EF-401D-9B80-10972887D5A2}" srcOrd="2" destOrd="0" parTransId="{92263239-BD2A-4F70-B881-B9D1DBF49FAE}" sibTransId="{68973B0C-2E00-415C-B866-0F7C0C55EE5D}"/>
    <dgm:cxn modelId="{B0AA4F59-8123-4A9D-A9BB-7AC673BCE224}" type="presOf" srcId="{E5CDDD76-4561-4647-9B1F-0076225F5F2E}" destId="{0C0650C9-51A6-4724-B76B-6428FF416253}" srcOrd="1" destOrd="0" presId="urn:microsoft.com/office/officeart/2005/8/layout/vList4"/>
    <dgm:cxn modelId="{FC2E487F-57D4-4245-A6B0-1A31E4B8FAAD}" srcId="{AA4B2260-C6EF-401D-9B80-10972887D5A2}" destId="{44349083-4445-4781-AC04-DBA66772DA5C}" srcOrd="1" destOrd="0" parTransId="{CFE1659A-F3E6-4758-A112-5BD8B86AB40A}" sibTransId="{4728CC50-6F69-447A-A741-EBE98243A427}"/>
    <dgm:cxn modelId="{A2795D86-BE93-4744-A235-E7A0D12DDCE0}" srcId="{AA4B2260-C6EF-401D-9B80-10972887D5A2}" destId="{57F35CFD-8C1D-43C6-9D15-E0BD24A1E6DA}" srcOrd="0" destOrd="0" parTransId="{F54727D4-D8BD-4B55-87E3-3174D0C42B7B}" sibTransId="{185D4DA3-41C2-46C5-96EC-581A274CD455}"/>
    <dgm:cxn modelId="{115FAC88-48D5-42AD-BB1A-9AB69878A406}" type="presOf" srcId="{6CBB3EF6-3BC4-4437-8041-1FC5A8A29EAB}" destId="{7A2FB843-9FA8-477F-A130-56630B977E1A}" srcOrd="0" destOrd="2" presId="urn:microsoft.com/office/officeart/2005/8/layout/vList4"/>
    <dgm:cxn modelId="{6C8DED93-6B04-4BB7-8E23-FC9FE0D5D09F}" type="presOf" srcId="{A63D127F-3B63-43FF-9DC0-D73AAF1CC47D}" destId="{B6D3DFE3-B9A7-4267-BDD4-82B9B9C55DCB}" srcOrd="1" destOrd="0" presId="urn:microsoft.com/office/officeart/2005/8/layout/vList4"/>
    <dgm:cxn modelId="{FF0D5BA5-5ABD-4791-A5FA-77320A79DED7}" type="presOf" srcId="{E5CDDD76-4561-4647-9B1F-0076225F5F2E}" destId="{7A2FB843-9FA8-477F-A130-56630B977E1A}" srcOrd="0" destOrd="0" presId="urn:microsoft.com/office/officeart/2005/8/layout/vList4"/>
    <dgm:cxn modelId="{A03C38B0-A3B6-4D6B-8A99-C838F1A5CFDE}" type="presOf" srcId="{8FC1AA8B-FF30-4B3D-B954-F71DB9B7DD11}" destId="{7A2FB843-9FA8-477F-A130-56630B977E1A}" srcOrd="0" destOrd="1" presId="urn:microsoft.com/office/officeart/2005/8/layout/vList4"/>
    <dgm:cxn modelId="{12B44EB8-993B-41DD-B26E-0BE78AD789B6}" type="presOf" srcId="{E5EBC0A8-0A21-4A3E-BF1A-FF9A0561B846}" destId="{B6D3DFE3-B9A7-4267-BDD4-82B9B9C55DCB}" srcOrd="1" destOrd="2" presId="urn:microsoft.com/office/officeart/2005/8/layout/vList4"/>
    <dgm:cxn modelId="{246026C1-EE09-4D80-AC44-3DC43B63EDF7}" srcId="{13B1BF41-8399-44EB-BBBF-3FB2AF3CB943}" destId="{E5CDDD76-4561-4647-9B1F-0076225F5F2E}" srcOrd="0" destOrd="0" parTransId="{A7C3068D-8BEF-4CAF-B9BE-9239E25467A8}" sibTransId="{6B9C1A9C-B2AC-4964-BA26-639EBE26AE48}"/>
    <dgm:cxn modelId="{B5B3BFC8-364C-4148-8785-B17F0AFF7A9E}" type="presOf" srcId="{AA4B2260-C6EF-401D-9B80-10972887D5A2}" destId="{EF00A72F-2B06-4EA3-B4E7-31311C23EF72}" srcOrd="0" destOrd="0" presId="urn:microsoft.com/office/officeart/2005/8/layout/vList4"/>
    <dgm:cxn modelId="{C3AE3FD0-E9CF-4438-8054-8C09CA9D419F}" type="presOf" srcId="{44349083-4445-4781-AC04-DBA66772DA5C}" destId="{EF00A72F-2B06-4EA3-B4E7-31311C23EF72}" srcOrd="0" destOrd="2" presId="urn:microsoft.com/office/officeart/2005/8/layout/vList4"/>
    <dgm:cxn modelId="{64FF76D1-F460-4228-8C33-EA36B8A94041}" srcId="{AA4B2260-C6EF-401D-9B80-10972887D5A2}" destId="{F95A8A4B-93B2-48DD-AF49-0C3467A6F332}" srcOrd="2" destOrd="0" parTransId="{9F2DCF56-4828-4604-9582-033A6066083F}" sibTransId="{F467543A-DDDC-47BE-B95E-4D18B9B4B541}"/>
    <dgm:cxn modelId="{FCDB95D2-305F-4081-9ECC-9C9CF073A05C}" type="presOf" srcId="{F95A8A4B-93B2-48DD-AF49-0C3467A6F332}" destId="{E7DEDF3D-D9CA-4850-8AD3-4D6B954909DD}" srcOrd="1" destOrd="3" presId="urn:microsoft.com/office/officeart/2005/8/layout/vList4"/>
    <dgm:cxn modelId="{6CEE17D8-F47E-4267-AE26-6D6D29997B4C}" type="presOf" srcId="{6CBB3EF6-3BC4-4437-8041-1FC5A8A29EAB}" destId="{0C0650C9-51A6-4724-B76B-6428FF416253}" srcOrd="1" destOrd="2" presId="urn:microsoft.com/office/officeart/2005/8/layout/vList4"/>
    <dgm:cxn modelId="{4F9172DC-E0D5-4A59-BA4D-67D90C5517CA}" type="presOf" srcId="{13B1BF41-8399-44EB-BBBF-3FB2AF3CB943}" destId="{46BA8FE5-0C9A-439A-A20C-50182D52899D}" srcOrd="0" destOrd="0" presId="urn:microsoft.com/office/officeart/2005/8/layout/vList4"/>
    <dgm:cxn modelId="{08AFE3DC-06C7-4050-8A68-4522C23B725D}" type="presOf" srcId="{10BF8922-B244-427F-A7EE-F444F667938C}" destId="{530CB1E0-64BF-4F95-A72E-54CF18CC78C2}" srcOrd="0" destOrd="1" presId="urn:microsoft.com/office/officeart/2005/8/layout/vList4"/>
    <dgm:cxn modelId="{26912CEE-53D6-4A80-A898-D064A98D5027}" type="presOf" srcId="{44349083-4445-4781-AC04-DBA66772DA5C}" destId="{E7DEDF3D-D9CA-4850-8AD3-4D6B954909DD}" srcOrd="1" destOrd="2" presId="urn:microsoft.com/office/officeart/2005/8/layout/vList4"/>
    <dgm:cxn modelId="{EDAD9DEF-73B2-4D92-8D3C-0829F3946CDF}" type="presOf" srcId="{AA4B2260-C6EF-401D-9B80-10972887D5A2}" destId="{E7DEDF3D-D9CA-4850-8AD3-4D6B954909DD}" srcOrd="1" destOrd="0" presId="urn:microsoft.com/office/officeart/2005/8/layout/vList4"/>
    <dgm:cxn modelId="{F423EBF9-C360-4065-8673-4A881375B20A}" type="presOf" srcId="{10BF8922-B244-427F-A7EE-F444F667938C}" destId="{B6D3DFE3-B9A7-4267-BDD4-82B9B9C55DCB}" srcOrd="1" destOrd="1" presId="urn:microsoft.com/office/officeart/2005/8/layout/vList4"/>
    <dgm:cxn modelId="{C0E6A0FE-4FF8-414C-B682-A8072BD2832D}" srcId="{13B1BF41-8399-44EB-BBBF-3FB2AF3CB943}" destId="{A63D127F-3B63-43FF-9DC0-D73AAF1CC47D}" srcOrd="1" destOrd="0" parTransId="{99DBDD23-E018-47F3-B38E-E5D32E16437A}" sibTransId="{F85F9555-7F53-4CAD-9F86-82148E373281}"/>
    <dgm:cxn modelId="{4D6B99F4-181D-42CC-AD05-FE6698FB9635}" type="presParOf" srcId="{46BA8FE5-0C9A-439A-A20C-50182D52899D}" destId="{532C00EE-EC84-4C2D-AEC9-5226C0C79619}" srcOrd="0" destOrd="0" presId="urn:microsoft.com/office/officeart/2005/8/layout/vList4"/>
    <dgm:cxn modelId="{92185AA4-A52E-4980-84D3-557A4E780E7D}" type="presParOf" srcId="{532C00EE-EC84-4C2D-AEC9-5226C0C79619}" destId="{7A2FB843-9FA8-477F-A130-56630B977E1A}" srcOrd="0" destOrd="0" presId="urn:microsoft.com/office/officeart/2005/8/layout/vList4"/>
    <dgm:cxn modelId="{BE1EB5B4-D2D9-4F22-8FB4-353591D01A34}" type="presParOf" srcId="{532C00EE-EC84-4C2D-AEC9-5226C0C79619}" destId="{4A657282-BD4D-4301-80EF-58AF5E43BC2C}" srcOrd="1" destOrd="0" presId="urn:microsoft.com/office/officeart/2005/8/layout/vList4"/>
    <dgm:cxn modelId="{A392E74D-28D6-47F8-9E13-16046D07B2AA}" type="presParOf" srcId="{532C00EE-EC84-4C2D-AEC9-5226C0C79619}" destId="{0C0650C9-51A6-4724-B76B-6428FF416253}" srcOrd="2" destOrd="0" presId="urn:microsoft.com/office/officeart/2005/8/layout/vList4"/>
    <dgm:cxn modelId="{C7FE9E14-5405-4D08-8EF5-040E502F1457}" type="presParOf" srcId="{46BA8FE5-0C9A-439A-A20C-50182D52899D}" destId="{A70E35A5-F290-4E59-BFB9-16F44F972FA5}" srcOrd="1" destOrd="0" presId="urn:microsoft.com/office/officeart/2005/8/layout/vList4"/>
    <dgm:cxn modelId="{C3715DD3-9AEA-44A3-8D51-3CE08DEFDA2C}" type="presParOf" srcId="{46BA8FE5-0C9A-439A-A20C-50182D52899D}" destId="{97942FBC-3AAB-48D4-8ED8-E15723DD98CB}" srcOrd="2" destOrd="0" presId="urn:microsoft.com/office/officeart/2005/8/layout/vList4"/>
    <dgm:cxn modelId="{033346EC-2A0B-4EAC-8E0F-3A3F1884253C}" type="presParOf" srcId="{97942FBC-3AAB-48D4-8ED8-E15723DD98CB}" destId="{530CB1E0-64BF-4F95-A72E-54CF18CC78C2}" srcOrd="0" destOrd="0" presId="urn:microsoft.com/office/officeart/2005/8/layout/vList4"/>
    <dgm:cxn modelId="{96ED0B9F-F9CB-4C03-83CA-4377A930B16A}" type="presParOf" srcId="{97942FBC-3AAB-48D4-8ED8-E15723DD98CB}" destId="{4DDD3B5B-58A0-4E2D-B376-D74348BC28C5}" srcOrd="1" destOrd="0" presId="urn:microsoft.com/office/officeart/2005/8/layout/vList4"/>
    <dgm:cxn modelId="{983D95B6-1D6A-4EEE-A227-CC3372006ED9}" type="presParOf" srcId="{97942FBC-3AAB-48D4-8ED8-E15723DD98CB}" destId="{B6D3DFE3-B9A7-4267-BDD4-82B9B9C55DCB}" srcOrd="2" destOrd="0" presId="urn:microsoft.com/office/officeart/2005/8/layout/vList4"/>
    <dgm:cxn modelId="{DDCCA97E-C9F7-487F-8325-12CB2CFDC136}" type="presParOf" srcId="{46BA8FE5-0C9A-439A-A20C-50182D52899D}" destId="{1D75EF65-2541-4926-9C77-A234409FC340}" srcOrd="3" destOrd="0" presId="urn:microsoft.com/office/officeart/2005/8/layout/vList4"/>
    <dgm:cxn modelId="{165317D2-289E-4ED2-94B2-DCE718CBB2FF}" type="presParOf" srcId="{46BA8FE5-0C9A-439A-A20C-50182D52899D}" destId="{3501AD2D-3084-4AD2-894B-409808285A21}" srcOrd="4" destOrd="0" presId="urn:microsoft.com/office/officeart/2005/8/layout/vList4"/>
    <dgm:cxn modelId="{23FC5A87-7051-4FBA-B69B-ACD1DA8219B3}" type="presParOf" srcId="{3501AD2D-3084-4AD2-894B-409808285A21}" destId="{EF00A72F-2B06-4EA3-B4E7-31311C23EF72}" srcOrd="0" destOrd="0" presId="urn:microsoft.com/office/officeart/2005/8/layout/vList4"/>
    <dgm:cxn modelId="{A8F8AB02-CF1A-4738-B206-BDFCFFB35CFF}" type="presParOf" srcId="{3501AD2D-3084-4AD2-894B-409808285A21}" destId="{88385742-42D3-47BA-A851-4CF368D21F47}" srcOrd="1" destOrd="0" presId="urn:microsoft.com/office/officeart/2005/8/layout/vList4"/>
    <dgm:cxn modelId="{28748054-5F8C-4AAF-8B95-0F5EF35C85B5}" type="presParOf" srcId="{3501AD2D-3084-4AD2-894B-409808285A21}" destId="{E7DEDF3D-D9CA-4850-8AD3-4D6B954909DD}" srcOrd="2" destOrd="0" presId="urn:microsoft.com/office/officeart/2005/8/layout/vList4"/>
  </dgm:cxnLst>
  <dgm:bg/>
  <dgm:whole/>
  <dgm:extLst>
    <a:ext uri="http://schemas.microsoft.com/office/drawing/2008/diagram">
      <dsp:dataModelExt xmlns:dsp="http://schemas.microsoft.com/office/drawing/2008/diagram" relId="rId39"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DBA6DAA5-6CBF-48FD-8538-8DD2D6B1342C}" type="doc">
      <dgm:prSet loTypeId="urn:microsoft.com/office/officeart/2005/8/layout/vList4" loCatId="list" qsTypeId="urn:microsoft.com/office/officeart/2005/8/quickstyle/simple1" qsCatId="simple" csTypeId="urn:microsoft.com/office/officeart/2005/8/colors/colorful2" csCatId="colorful" phldr="1"/>
      <dgm:spPr/>
      <dgm:t>
        <a:bodyPr/>
        <a:lstStyle/>
        <a:p>
          <a:endParaRPr lang="en-US"/>
        </a:p>
      </dgm:t>
    </dgm:pt>
    <dgm:pt modelId="{A928C2B0-3484-407D-96D0-797D7B84F976}">
      <dgm:prSet phldrT="[Text]"/>
      <dgm:spPr/>
      <dgm:t>
        <a:bodyPr/>
        <a:lstStyle/>
        <a:p>
          <a:r>
            <a:rPr lang="en-US"/>
            <a:t>Late assignments will be docked 10% of the total possible points per day, up to 5 days late.</a:t>
          </a:r>
        </a:p>
      </dgm:t>
    </dgm:pt>
    <dgm:pt modelId="{322C472C-E6F7-4E62-ABE2-5DE6517FF30D}">
      <dgm:prSet phldrT="[Text]"/>
      <dgm:spPr/>
      <dgm:t>
        <a:bodyPr/>
        <a:lstStyle/>
        <a:p>
          <a:r>
            <a:rPr lang="en-US"/>
            <a:t>Late Policy</a:t>
          </a:r>
        </a:p>
      </dgm:t>
    </dgm:pt>
    <dgm:pt modelId="{536DDFE3-57BB-4C0C-833D-18E012A94726}" type="sibTrans" cxnId="{0625983B-CA1C-4584-8638-2612CF858C75}">
      <dgm:prSet/>
      <dgm:spPr/>
      <dgm:t>
        <a:bodyPr/>
        <a:lstStyle/>
        <a:p>
          <a:endParaRPr lang="en-US"/>
        </a:p>
      </dgm:t>
    </dgm:pt>
    <dgm:pt modelId="{486441CD-84EE-4CDB-A791-2C580337A931}" type="parTrans" cxnId="{0625983B-CA1C-4584-8638-2612CF858C75}">
      <dgm:prSet/>
      <dgm:spPr/>
      <dgm:t>
        <a:bodyPr/>
        <a:lstStyle/>
        <a:p>
          <a:endParaRPr lang="en-US"/>
        </a:p>
      </dgm:t>
    </dgm:pt>
    <dgm:pt modelId="{8618C77E-7E29-4638-8078-106B8BE1F376}" type="sibTrans" cxnId="{29520CC2-E35C-4256-8839-59C12A818B64}">
      <dgm:prSet/>
      <dgm:spPr/>
      <dgm:t>
        <a:bodyPr/>
        <a:lstStyle/>
        <a:p>
          <a:endParaRPr lang="en-US"/>
        </a:p>
      </dgm:t>
    </dgm:pt>
    <dgm:pt modelId="{462CCA8E-6A65-4BFA-A03C-8DE974D0FE82}" type="parTrans" cxnId="{29520CC2-E35C-4256-8839-59C12A818B64}">
      <dgm:prSet/>
      <dgm:spPr/>
      <dgm:t>
        <a:bodyPr/>
        <a:lstStyle/>
        <a:p>
          <a:endParaRPr lang="en-US"/>
        </a:p>
      </dgm:t>
    </dgm:pt>
    <dgm:pt modelId="{61B0201C-5449-479E-B253-A9689CABAAFA}">
      <dgm:prSet phldrT="[Text]" custT="1"/>
      <dgm:spPr/>
      <dgm:t>
        <a:bodyPr/>
        <a:lstStyle/>
        <a:p>
          <a:r>
            <a:rPr lang="en-US" sz="1000"/>
            <a:t> Please familiarize yourself with the  UCSD Acaddemic Integrity policy: http://academicintegrity.ucsd.edu/excel-integrity/define-cheating/index.html</a:t>
          </a:r>
        </a:p>
      </dgm:t>
    </dgm:pt>
    <dgm:pt modelId="{F073191B-8A45-4187-85BF-2CA71D0D6A35}">
      <dgm:prSet phldrT="[Text]" custT="1"/>
      <dgm:spPr/>
      <dgm:t>
        <a:bodyPr/>
        <a:lstStyle/>
        <a:p>
          <a:r>
            <a:rPr lang="en-US" sz="1000"/>
            <a:t>Violations of acaemic integrity policy will be referred to the Academic Integrity office. When in doubt, ask for guidance and cite. </a:t>
          </a:r>
        </a:p>
      </dgm:t>
    </dgm:pt>
    <dgm:pt modelId="{5A37DC7D-96B1-4C1A-ADDD-4223BA8DA41E}">
      <dgm:prSet phldrT="[Text]" custT="1"/>
      <dgm:spPr/>
      <dgm:t>
        <a:bodyPr/>
        <a:lstStyle/>
        <a:p>
          <a:r>
            <a:rPr lang="en-US" sz="1400"/>
            <a:t>Academic Integrity</a:t>
          </a:r>
        </a:p>
      </dgm:t>
    </dgm:pt>
    <dgm:pt modelId="{C7B48341-1C5B-4D8B-8904-97D3CEC4E038}" type="sibTrans" cxnId="{9625DD47-371C-4B94-9C1B-5AF7F610F58D}">
      <dgm:prSet/>
      <dgm:spPr/>
      <dgm:t>
        <a:bodyPr/>
        <a:lstStyle/>
        <a:p>
          <a:endParaRPr lang="en-US"/>
        </a:p>
      </dgm:t>
    </dgm:pt>
    <dgm:pt modelId="{12482364-D38F-4F7C-A560-C6075E100FC6}" type="parTrans" cxnId="{9625DD47-371C-4B94-9C1B-5AF7F610F58D}">
      <dgm:prSet/>
      <dgm:spPr/>
      <dgm:t>
        <a:bodyPr/>
        <a:lstStyle/>
        <a:p>
          <a:endParaRPr lang="en-US"/>
        </a:p>
      </dgm:t>
    </dgm:pt>
    <dgm:pt modelId="{D4DB5A61-E8FA-49F1-9F1D-1C70EEDFF3EF}" type="sibTrans" cxnId="{628E6F55-8D8F-4E25-B910-E24C8BCBA0DA}">
      <dgm:prSet/>
      <dgm:spPr/>
      <dgm:t>
        <a:bodyPr/>
        <a:lstStyle/>
        <a:p>
          <a:endParaRPr lang="en-US"/>
        </a:p>
      </dgm:t>
    </dgm:pt>
    <dgm:pt modelId="{59400474-D950-4375-8D6F-F743D540B536}" type="parTrans" cxnId="{628E6F55-8D8F-4E25-B910-E24C8BCBA0DA}">
      <dgm:prSet/>
      <dgm:spPr/>
      <dgm:t>
        <a:bodyPr/>
        <a:lstStyle/>
        <a:p>
          <a:endParaRPr lang="en-US"/>
        </a:p>
      </dgm:t>
    </dgm:pt>
    <dgm:pt modelId="{F1A0525F-D537-4A1D-ABEF-CF4DE93BD55C}" type="sibTrans" cxnId="{9E93D718-BCFC-44AD-A2F7-B918BAF6C9DD}">
      <dgm:prSet/>
      <dgm:spPr/>
      <dgm:t>
        <a:bodyPr/>
        <a:lstStyle/>
        <a:p>
          <a:endParaRPr lang="en-US"/>
        </a:p>
      </dgm:t>
    </dgm:pt>
    <dgm:pt modelId="{5F0C0354-724F-435D-AEE3-281137FA1E58}" type="parTrans" cxnId="{9E93D718-BCFC-44AD-A2F7-B918BAF6C9DD}">
      <dgm:prSet/>
      <dgm:spPr/>
      <dgm:t>
        <a:bodyPr/>
        <a:lstStyle/>
        <a:p>
          <a:endParaRPr lang="en-US"/>
        </a:p>
      </dgm:t>
    </dgm:pt>
    <dgm:pt modelId="{4CB8D11E-2632-4D4F-9E4A-6F62496ED0E0}">
      <dgm:prSet phldrT="[Text]"/>
      <dgm:spPr/>
      <dgm:t>
        <a:bodyPr/>
        <a:lstStyle/>
        <a:p>
          <a:r>
            <a:rPr lang="en-US" sz="900"/>
            <a:t>You do not have to agree with the professor or your peers. You are expected to be courteous and respectful. Critique ideas, do not attach people.  Discriminatory language will not be tolerated. </a:t>
          </a:r>
        </a:p>
      </dgm:t>
    </dgm:pt>
    <dgm:pt modelId="{B8DAAD35-D43F-48AC-870C-04C06274D556}">
      <dgm:prSet phldrT="[Text]"/>
      <dgm:spPr/>
      <dgm:t>
        <a:bodyPr/>
        <a:lstStyle/>
        <a:p>
          <a:r>
            <a:rPr lang="en-US" sz="900"/>
            <a:t>Students should familiarize themselves with the UCSD code of conduct : https://catalog.ucsd.edu/about/policies/student-conduct-code/index.html </a:t>
          </a:r>
        </a:p>
      </dgm:t>
    </dgm:pt>
    <dgm:pt modelId="{E86E67DC-40B4-40A7-9ED6-D9088D33E52E}">
      <dgm:prSet phldrT="[Text]" custT="1"/>
      <dgm:spPr/>
      <dgm:t>
        <a:bodyPr/>
        <a:lstStyle/>
        <a:p>
          <a:r>
            <a:rPr lang="en-US" sz="1400"/>
            <a:t>Decorum and Conduct</a:t>
          </a:r>
        </a:p>
      </dgm:t>
    </dgm:pt>
    <dgm:pt modelId="{D6D0BE3E-9DE6-4192-973D-5BE99CDEE456}" type="sibTrans" cxnId="{D86504C7-C77F-48F6-98DB-8569A83DF28F}">
      <dgm:prSet/>
      <dgm:spPr/>
      <dgm:t>
        <a:bodyPr/>
        <a:lstStyle/>
        <a:p>
          <a:endParaRPr lang="en-US"/>
        </a:p>
      </dgm:t>
    </dgm:pt>
    <dgm:pt modelId="{00CC9F7C-40F0-4F4B-B7FC-7787EC4DF8FD}" type="parTrans" cxnId="{D86504C7-C77F-48F6-98DB-8569A83DF28F}">
      <dgm:prSet/>
      <dgm:spPr/>
      <dgm:t>
        <a:bodyPr/>
        <a:lstStyle/>
        <a:p>
          <a:endParaRPr lang="en-US"/>
        </a:p>
      </dgm:t>
    </dgm:pt>
    <dgm:pt modelId="{55E6F3C8-E809-4037-9DB4-C393D7B9E444}" type="sibTrans" cxnId="{C2CB9E56-ECF4-4689-937C-C57940F92E68}">
      <dgm:prSet/>
      <dgm:spPr/>
      <dgm:t>
        <a:bodyPr/>
        <a:lstStyle/>
        <a:p>
          <a:endParaRPr lang="en-US"/>
        </a:p>
      </dgm:t>
    </dgm:pt>
    <dgm:pt modelId="{3C1032AF-FBA5-4ADE-8662-A4AA5EB1623B}" type="parTrans" cxnId="{C2CB9E56-ECF4-4689-937C-C57940F92E68}">
      <dgm:prSet/>
      <dgm:spPr/>
      <dgm:t>
        <a:bodyPr/>
        <a:lstStyle/>
        <a:p>
          <a:endParaRPr lang="en-US"/>
        </a:p>
      </dgm:t>
    </dgm:pt>
    <dgm:pt modelId="{343C2F56-B487-4933-90EE-3CE4EF157CF0}" type="sibTrans" cxnId="{0FDE1889-250C-4C14-8183-A161E8A1870A}">
      <dgm:prSet/>
      <dgm:spPr/>
      <dgm:t>
        <a:bodyPr/>
        <a:lstStyle/>
        <a:p>
          <a:endParaRPr lang="en-US"/>
        </a:p>
      </dgm:t>
    </dgm:pt>
    <dgm:pt modelId="{E2E0BDD8-AC63-4285-BE5F-EA22B7AB0C21}" type="parTrans" cxnId="{0FDE1889-250C-4C14-8183-A161E8A1870A}">
      <dgm:prSet/>
      <dgm:spPr/>
      <dgm:t>
        <a:bodyPr/>
        <a:lstStyle/>
        <a:p>
          <a:endParaRPr lang="en-US"/>
        </a:p>
      </dgm:t>
    </dgm:pt>
    <dgm:pt modelId="{0EDFDC2D-DC7A-4677-9AAA-E41110DD5F54}">
      <dgm:prSet phldrT="[Text]"/>
      <dgm:spPr/>
      <dgm:t>
        <a:bodyPr/>
        <a:lstStyle/>
        <a:p>
          <a:r>
            <a:rPr lang="en-US"/>
            <a:t> Midterm and Final can only be rescheduled with documentation of an emergency.</a:t>
          </a:r>
        </a:p>
      </dgm:t>
    </dgm:pt>
    <dgm:pt modelId="{2BC3A105-E78A-4489-9CD7-A9314A7D53B4}" type="parTrans" cxnId="{3A7F35DB-9C6F-4B42-8A35-E89E0FBADDDB}">
      <dgm:prSet/>
      <dgm:spPr/>
      <dgm:t>
        <a:bodyPr/>
        <a:lstStyle/>
        <a:p>
          <a:endParaRPr lang="en-US"/>
        </a:p>
      </dgm:t>
    </dgm:pt>
    <dgm:pt modelId="{686A886E-B093-4FF3-A7E4-1FDC25F61794}" type="sibTrans" cxnId="{3A7F35DB-9C6F-4B42-8A35-E89E0FBADDDB}">
      <dgm:prSet/>
      <dgm:spPr/>
      <dgm:t>
        <a:bodyPr/>
        <a:lstStyle/>
        <a:p>
          <a:endParaRPr lang="en-US"/>
        </a:p>
      </dgm:t>
    </dgm:pt>
    <dgm:pt modelId="{917F3B46-CF8E-4B9A-8ED9-5CFEC197557F}">
      <dgm:prSet phldrT="[Text]"/>
      <dgm:spPr/>
      <dgm:t>
        <a:bodyPr/>
        <a:lstStyle/>
        <a:p>
          <a:r>
            <a:rPr lang="en-US"/>
            <a:t> Kitten Policy can be used once per quarter.</a:t>
          </a:r>
        </a:p>
      </dgm:t>
    </dgm:pt>
    <dgm:pt modelId="{9ABEB6E9-DCAF-4AFE-BEF8-B1F35BEC44D1}" type="parTrans" cxnId="{8FEE9BC0-A8AD-49CC-9864-BA997EE271A5}">
      <dgm:prSet/>
      <dgm:spPr/>
      <dgm:t>
        <a:bodyPr/>
        <a:lstStyle/>
        <a:p>
          <a:endParaRPr lang="en-US"/>
        </a:p>
      </dgm:t>
    </dgm:pt>
    <dgm:pt modelId="{B9206C4A-71D1-4A89-9AF8-C6D19080DB90}" type="sibTrans" cxnId="{8FEE9BC0-A8AD-49CC-9864-BA997EE271A5}">
      <dgm:prSet/>
      <dgm:spPr/>
      <dgm:t>
        <a:bodyPr/>
        <a:lstStyle/>
        <a:p>
          <a:endParaRPr lang="en-US"/>
        </a:p>
      </dgm:t>
    </dgm:pt>
    <dgm:pt modelId="{B5D5C480-0954-4E7F-8A34-4DBD442F7BC5}" type="pres">
      <dgm:prSet presAssocID="{DBA6DAA5-6CBF-48FD-8538-8DD2D6B1342C}" presName="linear" presStyleCnt="0">
        <dgm:presLayoutVars>
          <dgm:dir/>
          <dgm:resizeHandles val="exact"/>
        </dgm:presLayoutVars>
      </dgm:prSet>
      <dgm:spPr/>
    </dgm:pt>
    <dgm:pt modelId="{59F7D6F6-402F-46B2-AD2D-84375E79FB38}" type="pres">
      <dgm:prSet presAssocID="{322C472C-E6F7-4E62-ABE2-5DE6517FF30D}" presName="comp" presStyleCnt="0"/>
      <dgm:spPr/>
    </dgm:pt>
    <dgm:pt modelId="{27E7B9E2-FF6C-4DA5-B29D-A932E5FFA5F3}" type="pres">
      <dgm:prSet presAssocID="{322C472C-E6F7-4E62-ABE2-5DE6517FF30D}" presName="box" presStyleLbl="node1" presStyleIdx="0" presStyleCnt="3" custLinFactNeighborY="-11238"/>
      <dgm:spPr/>
    </dgm:pt>
    <dgm:pt modelId="{0E9EF177-B30F-415B-9A50-74CA6BDFD2C5}" type="pres">
      <dgm:prSet presAssocID="{322C472C-E6F7-4E62-ABE2-5DE6517FF30D}" presName="img" presStyleLbl="fgImgPlace1" presStyleIdx="0" presStyleCnt="3"/>
      <dgm:spPr>
        <a:blipFill>
          <a:blip xmlns:r="http://schemas.openxmlformats.org/officeDocument/2006/relationships" r:embed="rId1">
            <a:extLst>
              <a:ext uri="{28A0092B-C50C-407E-A947-70E740481C1C}">
                <a14:useLocalDpi xmlns:a14="http://schemas.microsoft.com/office/drawing/2010/main" val="0"/>
              </a:ext>
            </a:extLst>
          </a:blip>
          <a:srcRect/>
          <a:stretch>
            <a:fillRect t="-30000" b="-30000"/>
          </a:stretch>
        </a:blipFill>
      </dgm:spPr>
    </dgm:pt>
    <dgm:pt modelId="{A1DCCF7B-AAA2-4907-BAF6-A5D5737C5857}" type="pres">
      <dgm:prSet presAssocID="{322C472C-E6F7-4E62-ABE2-5DE6517FF30D}" presName="text" presStyleLbl="node1" presStyleIdx="0" presStyleCnt="3">
        <dgm:presLayoutVars>
          <dgm:bulletEnabled val="1"/>
        </dgm:presLayoutVars>
      </dgm:prSet>
      <dgm:spPr/>
    </dgm:pt>
    <dgm:pt modelId="{0A745EBB-F2B0-4BE8-A855-1DBD4E7F3950}" type="pres">
      <dgm:prSet presAssocID="{536DDFE3-57BB-4C0C-833D-18E012A94726}" presName="spacer" presStyleCnt="0"/>
      <dgm:spPr/>
    </dgm:pt>
    <dgm:pt modelId="{8950A91E-2486-415A-96B7-AE9929F7EDEF}" type="pres">
      <dgm:prSet presAssocID="{E86E67DC-40B4-40A7-9ED6-D9088D33E52E}" presName="comp" presStyleCnt="0"/>
      <dgm:spPr/>
    </dgm:pt>
    <dgm:pt modelId="{A39ABBE9-AAEA-42C6-867D-A2F709E9A832}" type="pres">
      <dgm:prSet presAssocID="{E86E67DC-40B4-40A7-9ED6-D9088D33E52E}" presName="box" presStyleLbl="node1" presStyleIdx="1" presStyleCnt="3" custLinFactNeighborY="1773"/>
      <dgm:spPr/>
    </dgm:pt>
    <dgm:pt modelId="{91B61A7E-6451-4E24-9F2E-CE4798ACD020}" type="pres">
      <dgm:prSet presAssocID="{E86E67DC-40B4-40A7-9ED6-D9088D33E52E}" presName="img" presStyleLbl="fgImgPlace1" presStyleIdx="1" presStyleCnt="3"/>
      <dgm:spPr>
        <a:blipFill>
          <a:blip xmlns:r="http://schemas.openxmlformats.org/officeDocument/2006/relationships" r:embed="rId2">
            <a:extLst>
              <a:ext uri="{28A0092B-C50C-407E-A947-70E740481C1C}">
                <a14:useLocalDpi xmlns:a14="http://schemas.microsoft.com/office/drawing/2010/main" val="0"/>
              </a:ext>
            </a:extLst>
          </a:blip>
          <a:srcRect/>
          <a:stretch>
            <a:fillRect t="-20000" b="-20000"/>
          </a:stretch>
        </a:blipFill>
      </dgm:spPr>
    </dgm:pt>
    <dgm:pt modelId="{C3C95DE4-A4E6-41AD-BE89-AD328D5B19DC}" type="pres">
      <dgm:prSet presAssocID="{E86E67DC-40B4-40A7-9ED6-D9088D33E52E}" presName="text" presStyleLbl="node1" presStyleIdx="1" presStyleCnt="3">
        <dgm:presLayoutVars>
          <dgm:bulletEnabled val="1"/>
        </dgm:presLayoutVars>
      </dgm:prSet>
      <dgm:spPr/>
    </dgm:pt>
    <dgm:pt modelId="{838244A8-E6C0-4FFA-B53E-257BD9D7E4FA}" type="pres">
      <dgm:prSet presAssocID="{D6D0BE3E-9DE6-4192-973D-5BE99CDEE456}" presName="spacer" presStyleCnt="0"/>
      <dgm:spPr/>
    </dgm:pt>
    <dgm:pt modelId="{ECEE6DFC-7C67-4358-8CE2-624E26B7414E}" type="pres">
      <dgm:prSet presAssocID="{5A37DC7D-96B1-4C1A-ADDD-4223BA8DA41E}" presName="comp" presStyleCnt="0"/>
      <dgm:spPr/>
    </dgm:pt>
    <dgm:pt modelId="{8EC7E613-FAB0-4C5D-8BBA-BA4770B294F2}" type="pres">
      <dgm:prSet presAssocID="{5A37DC7D-96B1-4C1A-ADDD-4223BA8DA41E}" presName="box" presStyleLbl="node1" presStyleIdx="2" presStyleCnt="3"/>
      <dgm:spPr/>
    </dgm:pt>
    <dgm:pt modelId="{5A84465C-4B99-4BA3-94A5-325E5F23FE5F}" type="pres">
      <dgm:prSet presAssocID="{5A37DC7D-96B1-4C1A-ADDD-4223BA8DA41E}" presName="img" presStyleLbl="fgImgPlace1" presStyleIdx="2" presStyleCnt="3"/>
      <dgm:spPr>
        <a:blipFill>
          <a:blip xmlns:r="http://schemas.openxmlformats.org/officeDocument/2006/relationships" r:embed="rId3" cstate="print">
            <a:extLst>
              <a:ext uri="{28A0092B-C50C-407E-A947-70E740481C1C}">
                <a14:useLocalDpi xmlns:a14="http://schemas.microsoft.com/office/drawing/2010/main" val="0"/>
              </a:ext>
            </a:extLst>
          </a:blip>
          <a:srcRect/>
          <a:stretch>
            <a:fillRect l="-15000" r="-15000"/>
          </a:stretch>
        </a:blipFill>
      </dgm:spPr>
    </dgm:pt>
    <dgm:pt modelId="{80ACE1F3-75C9-47D5-9028-48DB38F529F8}" type="pres">
      <dgm:prSet presAssocID="{5A37DC7D-96B1-4C1A-ADDD-4223BA8DA41E}" presName="text" presStyleLbl="node1" presStyleIdx="2" presStyleCnt="3">
        <dgm:presLayoutVars>
          <dgm:bulletEnabled val="1"/>
        </dgm:presLayoutVars>
      </dgm:prSet>
      <dgm:spPr/>
    </dgm:pt>
  </dgm:ptLst>
  <dgm:cxnLst>
    <dgm:cxn modelId="{7CBBEF06-EACD-4AE3-A2AB-B6FBA777CA3E}" type="presOf" srcId="{DBA6DAA5-6CBF-48FD-8538-8DD2D6B1342C}" destId="{B5D5C480-0954-4E7F-8A34-4DBD442F7BC5}" srcOrd="0" destOrd="0" presId="urn:microsoft.com/office/officeart/2005/8/layout/vList4"/>
    <dgm:cxn modelId="{35BCA408-8ACD-4F2B-A7E6-0125EB9DD9C3}" type="presOf" srcId="{61B0201C-5449-479E-B253-A9689CABAAFA}" destId="{80ACE1F3-75C9-47D5-9028-48DB38F529F8}" srcOrd="1" destOrd="2" presId="urn:microsoft.com/office/officeart/2005/8/layout/vList4"/>
    <dgm:cxn modelId="{8AAA670A-F781-45EB-BBA9-6E520B7570A9}" type="presOf" srcId="{4CB8D11E-2632-4D4F-9E4A-6F62496ED0E0}" destId="{A39ABBE9-AAEA-42C6-867D-A2F709E9A832}" srcOrd="0" destOrd="2" presId="urn:microsoft.com/office/officeart/2005/8/layout/vList4"/>
    <dgm:cxn modelId="{B80B3616-A21F-4535-8530-7B53D0922F85}" type="presOf" srcId="{0EDFDC2D-DC7A-4677-9AAA-E41110DD5F54}" destId="{27E7B9E2-FF6C-4DA5-B29D-A932E5FFA5F3}" srcOrd="0" destOrd="2" presId="urn:microsoft.com/office/officeart/2005/8/layout/vList4"/>
    <dgm:cxn modelId="{9E93D718-BCFC-44AD-A2F7-B918BAF6C9DD}" srcId="{5A37DC7D-96B1-4C1A-ADDD-4223BA8DA41E}" destId="{F073191B-8A45-4187-85BF-2CA71D0D6A35}" srcOrd="0" destOrd="0" parTransId="{5F0C0354-724F-435D-AEE3-281137FA1E58}" sibTransId="{F1A0525F-D537-4A1D-ABEF-CF4DE93BD55C}"/>
    <dgm:cxn modelId="{D9412B2A-BFD0-4692-965C-D1279D916C5E}" type="presOf" srcId="{4CB8D11E-2632-4D4F-9E4A-6F62496ED0E0}" destId="{C3C95DE4-A4E6-41AD-BE89-AD328D5B19DC}" srcOrd="1" destOrd="2" presId="urn:microsoft.com/office/officeart/2005/8/layout/vList4"/>
    <dgm:cxn modelId="{26A9FB35-45D4-442C-97E5-7B373193EAB2}" type="presOf" srcId="{322C472C-E6F7-4E62-ABE2-5DE6517FF30D}" destId="{A1DCCF7B-AAA2-4907-BAF6-A5D5737C5857}" srcOrd="1" destOrd="0" presId="urn:microsoft.com/office/officeart/2005/8/layout/vList4"/>
    <dgm:cxn modelId="{0625983B-CA1C-4584-8638-2612CF858C75}" srcId="{DBA6DAA5-6CBF-48FD-8538-8DD2D6B1342C}" destId="{322C472C-E6F7-4E62-ABE2-5DE6517FF30D}" srcOrd="0" destOrd="0" parTransId="{486441CD-84EE-4CDB-A791-2C580337A931}" sibTransId="{536DDFE3-57BB-4C0C-833D-18E012A94726}"/>
    <dgm:cxn modelId="{9871163D-390E-4F2F-962B-D19D137AD4D8}" type="presOf" srcId="{A928C2B0-3484-407D-96D0-797D7B84F976}" destId="{A1DCCF7B-AAA2-4907-BAF6-A5D5737C5857}" srcOrd="1" destOrd="1" presId="urn:microsoft.com/office/officeart/2005/8/layout/vList4"/>
    <dgm:cxn modelId="{446B7966-A3E7-4E92-A50E-32A22C77EBE0}" type="presOf" srcId="{F073191B-8A45-4187-85BF-2CA71D0D6A35}" destId="{80ACE1F3-75C9-47D5-9028-48DB38F529F8}" srcOrd="1" destOrd="1" presId="urn:microsoft.com/office/officeart/2005/8/layout/vList4"/>
    <dgm:cxn modelId="{9625DD47-371C-4B94-9C1B-5AF7F610F58D}" srcId="{DBA6DAA5-6CBF-48FD-8538-8DD2D6B1342C}" destId="{5A37DC7D-96B1-4C1A-ADDD-4223BA8DA41E}" srcOrd="2" destOrd="0" parTransId="{12482364-D38F-4F7C-A560-C6075E100FC6}" sibTransId="{C7B48341-1C5B-4D8B-8904-97D3CEC4E038}"/>
    <dgm:cxn modelId="{14342D51-0924-4136-A833-4778E3F2E112}" type="presOf" srcId="{917F3B46-CF8E-4B9A-8ED9-5CFEC197557F}" destId="{A1DCCF7B-AAA2-4907-BAF6-A5D5737C5857}" srcOrd="1" destOrd="3" presId="urn:microsoft.com/office/officeart/2005/8/layout/vList4"/>
    <dgm:cxn modelId="{18C09651-6FF9-40E7-8AE7-5A2BC85C6613}" type="presOf" srcId="{F073191B-8A45-4187-85BF-2CA71D0D6A35}" destId="{8EC7E613-FAB0-4C5D-8BBA-BA4770B294F2}" srcOrd="0" destOrd="1" presId="urn:microsoft.com/office/officeart/2005/8/layout/vList4"/>
    <dgm:cxn modelId="{628E6F55-8D8F-4E25-B910-E24C8BCBA0DA}" srcId="{5A37DC7D-96B1-4C1A-ADDD-4223BA8DA41E}" destId="{61B0201C-5449-479E-B253-A9689CABAAFA}" srcOrd="1" destOrd="0" parTransId="{59400474-D950-4375-8D6F-F743D540B536}" sibTransId="{D4DB5A61-E8FA-49F1-9F1D-1C70EEDFF3EF}"/>
    <dgm:cxn modelId="{C2CB9E56-ECF4-4689-937C-C57940F92E68}" srcId="{E86E67DC-40B4-40A7-9ED6-D9088D33E52E}" destId="{4CB8D11E-2632-4D4F-9E4A-6F62496ED0E0}" srcOrd="1" destOrd="0" parTransId="{3C1032AF-FBA5-4ADE-8662-A4AA5EB1623B}" sibTransId="{55E6F3C8-E809-4037-9DB4-C393D7B9E444}"/>
    <dgm:cxn modelId="{111A2D82-3DE4-4E29-AF21-48EFA81424BC}" type="presOf" srcId="{0EDFDC2D-DC7A-4677-9AAA-E41110DD5F54}" destId="{A1DCCF7B-AAA2-4907-BAF6-A5D5737C5857}" srcOrd="1" destOrd="2" presId="urn:microsoft.com/office/officeart/2005/8/layout/vList4"/>
    <dgm:cxn modelId="{0FDE1889-250C-4C14-8183-A161E8A1870A}" srcId="{E86E67DC-40B4-40A7-9ED6-D9088D33E52E}" destId="{B8DAAD35-D43F-48AC-870C-04C06274D556}" srcOrd="0" destOrd="0" parTransId="{E2E0BDD8-AC63-4285-BE5F-EA22B7AB0C21}" sibTransId="{343C2F56-B487-4933-90EE-3CE4EF157CF0}"/>
    <dgm:cxn modelId="{89BEF893-571C-4AE1-91A1-EFF0477A0B52}" type="presOf" srcId="{917F3B46-CF8E-4B9A-8ED9-5CFEC197557F}" destId="{27E7B9E2-FF6C-4DA5-B29D-A932E5FFA5F3}" srcOrd="0" destOrd="3" presId="urn:microsoft.com/office/officeart/2005/8/layout/vList4"/>
    <dgm:cxn modelId="{2D8BDC97-1413-4351-BA44-7A8E925E0B98}" type="presOf" srcId="{B8DAAD35-D43F-48AC-870C-04C06274D556}" destId="{C3C95DE4-A4E6-41AD-BE89-AD328D5B19DC}" srcOrd="1" destOrd="1" presId="urn:microsoft.com/office/officeart/2005/8/layout/vList4"/>
    <dgm:cxn modelId="{12FD0D9D-129B-4E26-B6A8-513900514917}" type="presOf" srcId="{E86E67DC-40B4-40A7-9ED6-D9088D33E52E}" destId="{A39ABBE9-AAEA-42C6-867D-A2F709E9A832}" srcOrd="0" destOrd="0" presId="urn:microsoft.com/office/officeart/2005/8/layout/vList4"/>
    <dgm:cxn modelId="{3EC1199E-782D-4C7C-A245-DE06D4CA3415}" type="presOf" srcId="{5A37DC7D-96B1-4C1A-ADDD-4223BA8DA41E}" destId="{80ACE1F3-75C9-47D5-9028-48DB38F529F8}" srcOrd="1" destOrd="0" presId="urn:microsoft.com/office/officeart/2005/8/layout/vList4"/>
    <dgm:cxn modelId="{4B1FCAA8-6EFA-48B1-BD37-C33A58843FA6}" type="presOf" srcId="{322C472C-E6F7-4E62-ABE2-5DE6517FF30D}" destId="{27E7B9E2-FF6C-4DA5-B29D-A932E5FFA5F3}" srcOrd="0" destOrd="0" presId="urn:microsoft.com/office/officeart/2005/8/layout/vList4"/>
    <dgm:cxn modelId="{460242AC-CC88-4E01-BC3F-419857E842AF}" type="presOf" srcId="{B8DAAD35-D43F-48AC-870C-04C06274D556}" destId="{A39ABBE9-AAEA-42C6-867D-A2F709E9A832}" srcOrd="0" destOrd="1" presId="urn:microsoft.com/office/officeart/2005/8/layout/vList4"/>
    <dgm:cxn modelId="{9AD08BBA-CE08-47B8-A2EB-2FDFD33949FC}" type="presOf" srcId="{61B0201C-5449-479E-B253-A9689CABAAFA}" destId="{8EC7E613-FAB0-4C5D-8BBA-BA4770B294F2}" srcOrd="0" destOrd="2" presId="urn:microsoft.com/office/officeart/2005/8/layout/vList4"/>
    <dgm:cxn modelId="{8FEE9BC0-A8AD-49CC-9864-BA997EE271A5}" srcId="{322C472C-E6F7-4E62-ABE2-5DE6517FF30D}" destId="{917F3B46-CF8E-4B9A-8ED9-5CFEC197557F}" srcOrd="2" destOrd="0" parTransId="{9ABEB6E9-DCAF-4AFE-BEF8-B1F35BEC44D1}" sibTransId="{B9206C4A-71D1-4A89-9AF8-C6D19080DB90}"/>
    <dgm:cxn modelId="{29520CC2-E35C-4256-8839-59C12A818B64}" srcId="{322C472C-E6F7-4E62-ABE2-5DE6517FF30D}" destId="{A928C2B0-3484-407D-96D0-797D7B84F976}" srcOrd="0" destOrd="0" parTransId="{462CCA8E-6A65-4BFA-A03C-8DE974D0FE82}" sibTransId="{8618C77E-7E29-4638-8078-106B8BE1F376}"/>
    <dgm:cxn modelId="{D86504C7-C77F-48F6-98DB-8569A83DF28F}" srcId="{DBA6DAA5-6CBF-48FD-8538-8DD2D6B1342C}" destId="{E86E67DC-40B4-40A7-9ED6-D9088D33E52E}" srcOrd="1" destOrd="0" parTransId="{00CC9F7C-40F0-4F4B-B7FC-7787EC4DF8FD}" sibTransId="{D6D0BE3E-9DE6-4192-973D-5BE99CDEE456}"/>
    <dgm:cxn modelId="{9E6A45C7-0DF5-4FD8-A316-AF0561D3079E}" type="presOf" srcId="{E86E67DC-40B4-40A7-9ED6-D9088D33E52E}" destId="{C3C95DE4-A4E6-41AD-BE89-AD328D5B19DC}" srcOrd="1" destOrd="0" presId="urn:microsoft.com/office/officeart/2005/8/layout/vList4"/>
    <dgm:cxn modelId="{E17A12D5-4460-4430-B148-5BE07F9B5114}" type="presOf" srcId="{A928C2B0-3484-407D-96D0-797D7B84F976}" destId="{27E7B9E2-FF6C-4DA5-B29D-A932E5FFA5F3}" srcOrd="0" destOrd="1" presId="urn:microsoft.com/office/officeart/2005/8/layout/vList4"/>
    <dgm:cxn modelId="{3A7F35DB-9C6F-4B42-8A35-E89E0FBADDDB}" srcId="{322C472C-E6F7-4E62-ABE2-5DE6517FF30D}" destId="{0EDFDC2D-DC7A-4677-9AAA-E41110DD5F54}" srcOrd="1" destOrd="0" parTransId="{2BC3A105-E78A-4489-9CD7-A9314A7D53B4}" sibTransId="{686A886E-B093-4FF3-A7E4-1FDC25F61794}"/>
    <dgm:cxn modelId="{332E84DC-4EBA-44C0-AA01-6CEB14BFE651}" type="presOf" srcId="{5A37DC7D-96B1-4C1A-ADDD-4223BA8DA41E}" destId="{8EC7E613-FAB0-4C5D-8BBA-BA4770B294F2}" srcOrd="0" destOrd="0" presId="urn:microsoft.com/office/officeart/2005/8/layout/vList4"/>
    <dgm:cxn modelId="{3584B07F-FC97-4FF8-98FC-A6EAE11639F8}" type="presParOf" srcId="{B5D5C480-0954-4E7F-8A34-4DBD442F7BC5}" destId="{59F7D6F6-402F-46B2-AD2D-84375E79FB38}" srcOrd="0" destOrd="0" presId="urn:microsoft.com/office/officeart/2005/8/layout/vList4"/>
    <dgm:cxn modelId="{951030E5-4960-4714-B911-19D017B914F1}" type="presParOf" srcId="{59F7D6F6-402F-46B2-AD2D-84375E79FB38}" destId="{27E7B9E2-FF6C-4DA5-B29D-A932E5FFA5F3}" srcOrd="0" destOrd="0" presId="urn:microsoft.com/office/officeart/2005/8/layout/vList4"/>
    <dgm:cxn modelId="{0C1D4008-6BD9-4FD6-B6EA-9E83A42408ED}" type="presParOf" srcId="{59F7D6F6-402F-46B2-AD2D-84375E79FB38}" destId="{0E9EF177-B30F-415B-9A50-74CA6BDFD2C5}" srcOrd="1" destOrd="0" presId="urn:microsoft.com/office/officeart/2005/8/layout/vList4"/>
    <dgm:cxn modelId="{06AD3AAE-A861-43E8-AD28-A0A538B3549A}" type="presParOf" srcId="{59F7D6F6-402F-46B2-AD2D-84375E79FB38}" destId="{A1DCCF7B-AAA2-4907-BAF6-A5D5737C5857}" srcOrd="2" destOrd="0" presId="urn:microsoft.com/office/officeart/2005/8/layout/vList4"/>
    <dgm:cxn modelId="{7E71B108-0C2B-4901-839F-5C763E5CFA62}" type="presParOf" srcId="{B5D5C480-0954-4E7F-8A34-4DBD442F7BC5}" destId="{0A745EBB-F2B0-4BE8-A855-1DBD4E7F3950}" srcOrd="1" destOrd="0" presId="urn:microsoft.com/office/officeart/2005/8/layout/vList4"/>
    <dgm:cxn modelId="{56CCCB18-8A00-4919-A6E0-CA6A07FC1119}" type="presParOf" srcId="{B5D5C480-0954-4E7F-8A34-4DBD442F7BC5}" destId="{8950A91E-2486-415A-96B7-AE9929F7EDEF}" srcOrd="2" destOrd="0" presId="urn:microsoft.com/office/officeart/2005/8/layout/vList4"/>
    <dgm:cxn modelId="{2FF2CF64-6D91-4E7C-BED0-F0A58A1ACCD9}" type="presParOf" srcId="{8950A91E-2486-415A-96B7-AE9929F7EDEF}" destId="{A39ABBE9-AAEA-42C6-867D-A2F709E9A832}" srcOrd="0" destOrd="0" presId="urn:microsoft.com/office/officeart/2005/8/layout/vList4"/>
    <dgm:cxn modelId="{5A9218B5-5796-46C7-A25C-8879C52D7042}" type="presParOf" srcId="{8950A91E-2486-415A-96B7-AE9929F7EDEF}" destId="{91B61A7E-6451-4E24-9F2E-CE4798ACD020}" srcOrd="1" destOrd="0" presId="urn:microsoft.com/office/officeart/2005/8/layout/vList4"/>
    <dgm:cxn modelId="{0A949B2A-B6F9-4762-911E-DDC9B4434244}" type="presParOf" srcId="{8950A91E-2486-415A-96B7-AE9929F7EDEF}" destId="{C3C95DE4-A4E6-41AD-BE89-AD328D5B19DC}" srcOrd="2" destOrd="0" presId="urn:microsoft.com/office/officeart/2005/8/layout/vList4"/>
    <dgm:cxn modelId="{DBF54AC5-F411-4130-B4CC-F943F9CDB40A}" type="presParOf" srcId="{B5D5C480-0954-4E7F-8A34-4DBD442F7BC5}" destId="{838244A8-E6C0-4FFA-B53E-257BD9D7E4FA}" srcOrd="3" destOrd="0" presId="urn:microsoft.com/office/officeart/2005/8/layout/vList4"/>
    <dgm:cxn modelId="{671D17D6-5020-46F3-B5A5-4F2BACBC9150}" type="presParOf" srcId="{B5D5C480-0954-4E7F-8A34-4DBD442F7BC5}" destId="{ECEE6DFC-7C67-4358-8CE2-624E26B7414E}" srcOrd="4" destOrd="0" presId="urn:microsoft.com/office/officeart/2005/8/layout/vList4"/>
    <dgm:cxn modelId="{B87CB4D5-9A0F-4B9C-ACDD-EF66D0578EA9}" type="presParOf" srcId="{ECEE6DFC-7C67-4358-8CE2-624E26B7414E}" destId="{8EC7E613-FAB0-4C5D-8BBA-BA4770B294F2}" srcOrd="0" destOrd="0" presId="urn:microsoft.com/office/officeart/2005/8/layout/vList4"/>
    <dgm:cxn modelId="{88D65589-61D8-4D32-BF1B-316FF440BD20}" type="presParOf" srcId="{ECEE6DFC-7C67-4358-8CE2-624E26B7414E}" destId="{5A84465C-4B99-4BA3-94A5-325E5F23FE5F}" srcOrd="1" destOrd="0" presId="urn:microsoft.com/office/officeart/2005/8/layout/vList4"/>
    <dgm:cxn modelId="{CE3098E3-9A64-4CC6-8865-B847CB19FDE3}" type="presParOf" srcId="{ECEE6DFC-7C67-4358-8CE2-624E26B7414E}" destId="{80ACE1F3-75C9-47D5-9028-48DB38F529F8}" srcOrd="2" destOrd="0" presId="urn:microsoft.com/office/officeart/2005/8/layout/vList4"/>
  </dgm:cxnLst>
  <dgm:bg/>
  <dgm:whole/>
  <dgm:extLst>
    <a:ext uri="http://schemas.microsoft.com/office/drawing/2008/diagram">
      <dsp:dataModelExt xmlns:dsp="http://schemas.microsoft.com/office/drawing/2008/diagram" relId="rId4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63A6FCB-BD26-4580-957C-6FD0D52E8296}">
      <dsp:nvSpPr>
        <dsp:cNvPr id="0" name=""/>
        <dsp:cNvSpPr/>
      </dsp:nvSpPr>
      <dsp:spPr>
        <a:xfrm>
          <a:off x="1302" y="0"/>
          <a:ext cx="2026790" cy="1822450"/>
        </a:xfrm>
        <a:prstGeom prst="roundRect">
          <a:avLst>
            <a:gd name="adj" fmla="val 10000"/>
          </a:avLst>
        </a:prstGeom>
        <a:solidFill>
          <a:schemeClr val="accent2"/>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t" anchorCtr="1">
          <a:noAutofit/>
        </a:bodyPr>
        <a:lstStyle/>
        <a:p>
          <a:pPr marL="0" lvl="0" indent="0" algn="ctr" defTabSz="400050">
            <a:lnSpc>
              <a:spcPct val="90000"/>
            </a:lnSpc>
            <a:spcBef>
              <a:spcPct val="0"/>
            </a:spcBef>
            <a:spcAft>
              <a:spcPct val="35000"/>
            </a:spcAft>
            <a:buNone/>
          </a:pPr>
          <a:r>
            <a:rPr lang="en-US" sz="900" kern="1200"/>
            <a:t>Professor: Dr. Julia Rogers</a:t>
          </a:r>
        </a:p>
        <a:p>
          <a:pPr marL="57150" lvl="1" indent="-57150" algn="ctr" defTabSz="400050">
            <a:lnSpc>
              <a:spcPct val="90000"/>
            </a:lnSpc>
            <a:spcBef>
              <a:spcPct val="0"/>
            </a:spcBef>
            <a:spcAft>
              <a:spcPct val="15000"/>
            </a:spcAft>
            <a:buChar char="•"/>
          </a:pPr>
          <a:r>
            <a:rPr lang="en-US" sz="900" kern="1200"/>
            <a:t>In-person office hours,  SSB 467</a:t>
          </a:r>
        </a:p>
        <a:p>
          <a:pPr marL="114300" lvl="2" indent="-57150" algn="ctr" defTabSz="400050">
            <a:lnSpc>
              <a:spcPct val="90000"/>
            </a:lnSpc>
            <a:spcBef>
              <a:spcPct val="0"/>
            </a:spcBef>
            <a:spcAft>
              <a:spcPct val="15000"/>
            </a:spcAft>
            <a:buChar char="•"/>
          </a:pPr>
          <a:r>
            <a:rPr lang="en-US" sz="900" kern="1200"/>
            <a:t>  Tuesdays 9:30AM - 11:30AM </a:t>
          </a:r>
        </a:p>
        <a:p>
          <a:pPr marL="57150" lvl="1" indent="-57150" algn="ctr" defTabSz="400050">
            <a:lnSpc>
              <a:spcPct val="90000"/>
            </a:lnSpc>
            <a:spcBef>
              <a:spcPct val="0"/>
            </a:spcBef>
            <a:spcAft>
              <a:spcPct val="15000"/>
            </a:spcAft>
            <a:buChar char="•"/>
          </a:pPr>
          <a:r>
            <a:rPr lang="en-US" sz="900" kern="1200"/>
            <a:t>Email - Jerogers@ucsd.edu</a:t>
          </a:r>
        </a:p>
      </dsp:txBody>
      <dsp:txXfrm>
        <a:off x="1302" y="728980"/>
        <a:ext cx="2026790" cy="728980"/>
      </dsp:txXfrm>
    </dsp:sp>
    <dsp:sp modelId="{CE128CD8-A96D-450C-A840-EA957D44043A}">
      <dsp:nvSpPr>
        <dsp:cNvPr id="0" name=""/>
        <dsp:cNvSpPr/>
      </dsp:nvSpPr>
      <dsp:spPr>
        <a:xfrm>
          <a:off x="662704" y="69007"/>
          <a:ext cx="606875" cy="606875"/>
        </a:xfrm>
        <a:prstGeom prst="flowChartAlternateProcess">
          <a:avLst/>
        </a:prstGeom>
        <a:blipFill>
          <a:blip xmlns:r="http://schemas.openxmlformats.org/officeDocument/2006/relationships" r:embed="rId1"/>
          <a:srcRect/>
          <a:stretch>
            <a:fillRect l="-17000" r="-17000"/>
          </a:stretch>
        </a:blipFill>
        <a:ln w="25400" cap="flat" cmpd="sng" algn="ctr">
          <a:solidFill>
            <a:schemeClr val="accent6"/>
          </a:solidFill>
          <a:prstDash val="solid"/>
        </a:ln>
        <a:effectLst/>
      </dsp:spPr>
      <dsp:style>
        <a:lnRef idx="2">
          <a:schemeClr val="accent6"/>
        </a:lnRef>
        <a:fillRef idx="1">
          <a:schemeClr val="lt1"/>
        </a:fillRef>
        <a:effectRef idx="0">
          <a:schemeClr val="accent6"/>
        </a:effectRef>
        <a:fontRef idx="minor">
          <a:schemeClr val="dk1"/>
        </a:fontRef>
      </dsp:style>
    </dsp:sp>
    <dsp:sp modelId="{DD020910-0DCD-4BAA-8C37-21FD182DA85D}">
      <dsp:nvSpPr>
        <dsp:cNvPr id="0" name=""/>
        <dsp:cNvSpPr/>
      </dsp:nvSpPr>
      <dsp:spPr>
        <a:xfrm>
          <a:off x="2088897" y="0"/>
          <a:ext cx="2026790" cy="182245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t" anchorCtr="1">
          <a:noAutofit/>
        </a:bodyPr>
        <a:lstStyle/>
        <a:p>
          <a:pPr marL="0" lvl="0" indent="0" algn="l" defTabSz="444500">
            <a:lnSpc>
              <a:spcPct val="90000"/>
            </a:lnSpc>
            <a:spcBef>
              <a:spcPct val="0"/>
            </a:spcBef>
            <a:spcAft>
              <a:spcPct val="35000"/>
            </a:spcAft>
            <a:buNone/>
          </a:pPr>
          <a:r>
            <a:rPr lang="en-US" sz="1000" kern="1200"/>
            <a:t>TA - Mariana Lopez</a:t>
          </a:r>
        </a:p>
        <a:p>
          <a:pPr marL="57150" lvl="1" indent="-57150" algn="l" defTabSz="444500">
            <a:lnSpc>
              <a:spcPct val="90000"/>
            </a:lnSpc>
            <a:spcBef>
              <a:spcPct val="0"/>
            </a:spcBef>
            <a:spcAft>
              <a:spcPct val="15000"/>
            </a:spcAft>
            <a:buChar char="•"/>
          </a:pPr>
          <a:r>
            <a:rPr lang="en-US" sz="1000" kern="1200"/>
            <a:t> mslopez@ucsd.edu</a:t>
          </a:r>
        </a:p>
        <a:p>
          <a:pPr marL="57150" lvl="1" indent="-57150" algn="l" defTabSz="444500">
            <a:lnSpc>
              <a:spcPct val="90000"/>
            </a:lnSpc>
            <a:spcBef>
              <a:spcPct val="0"/>
            </a:spcBef>
            <a:spcAft>
              <a:spcPct val="15000"/>
            </a:spcAft>
            <a:buChar char="•"/>
          </a:pPr>
          <a:r>
            <a:rPr lang="en-US" sz="1000" kern="1200"/>
            <a:t>Office Hours, Tuesdays and Thursdays 11AM - 12PM</a:t>
          </a:r>
        </a:p>
        <a:p>
          <a:pPr marL="57150" lvl="1" indent="-57150" algn="l" defTabSz="444500">
            <a:lnSpc>
              <a:spcPct val="90000"/>
            </a:lnSpc>
            <a:spcBef>
              <a:spcPct val="0"/>
            </a:spcBef>
            <a:spcAft>
              <a:spcPct val="15000"/>
            </a:spcAft>
            <a:buNone/>
          </a:pPr>
          <a:r>
            <a:rPr lang="en-US" sz="1000" kern="1200"/>
            <a:t>https://calendly.com/mslopez-ucsd/new-meeting</a:t>
          </a:r>
        </a:p>
        <a:p>
          <a:pPr marL="57150" lvl="1" indent="-57150" algn="l" defTabSz="266700">
            <a:lnSpc>
              <a:spcPct val="90000"/>
            </a:lnSpc>
            <a:spcBef>
              <a:spcPct val="0"/>
            </a:spcBef>
            <a:spcAft>
              <a:spcPct val="15000"/>
            </a:spcAft>
            <a:buChar char="•"/>
          </a:pPr>
          <a:endParaRPr lang="en-US" sz="600" kern="1200"/>
        </a:p>
      </dsp:txBody>
      <dsp:txXfrm>
        <a:off x="2088897" y="728980"/>
        <a:ext cx="2026790" cy="728980"/>
      </dsp:txXfrm>
    </dsp:sp>
    <dsp:sp modelId="{3F049CBB-695F-49F3-841C-5121750CE53C}">
      <dsp:nvSpPr>
        <dsp:cNvPr id="0" name=""/>
        <dsp:cNvSpPr/>
      </dsp:nvSpPr>
      <dsp:spPr>
        <a:xfrm>
          <a:off x="2798854" y="109347"/>
          <a:ext cx="606875" cy="606875"/>
        </a:xfrm>
        <a:prstGeom prst="ellipse">
          <a:avLst/>
        </a:prstGeom>
        <a:blipFill>
          <a:blip xmlns:r="http://schemas.openxmlformats.org/officeDocument/2006/relationships" r:embed="rId2"/>
          <a:srcRect/>
          <a:stretch>
            <a:fillRect t="-17000" b="-17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69613CD7-F7B1-4CB2-BE68-12E6BD05A165}">
      <dsp:nvSpPr>
        <dsp:cNvPr id="0" name=""/>
        <dsp:cNvSpPr/>
      </dsp:nvSpPr>
      <dsp:spPr>
        <a:xfrm>
          <a:off x="4176491" y="0"/>
          <a:ext cx="2026790" cy="182245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endParaRPr lang="en-US" sz="1000" b="1" kern="1200"/>
        </a:p>
        <a:p>
          <a:pPr marL="0" lvl="0" indent="0" algn="ctr" defTabSz="444500">
            <a:lnSpc>
              <a:spcPct val="90000"/>
            </a:lnSpc>
            <a:spcBef>
              <a:spcPct val="0"/>
            </a:spcBef>
            <a:spcAft>
              <a:spcPct val="35000"/>
            </a:spcAft>
            <a:buNone/>
          </a:pPr>
          <a:r>
            <a:rPr lang="en-US" sz="1000" b="1" kern="1200"/>
            <a:t>Class Time and Location</a:t>
          </a:r>
        </a:p>
        <a:p>
          <a:pPr marL="0" lvl="0" indent="0" algn="ctr" defTabSz="444500">
            <a:lnSpc>
              <a:spcPct val="90000"/>
            </a:lnSpc>
            <a:spcBef>
              <a:spcPct val="0"/>
            </a:spcBef>
            <a:spcAft>
              <a:spcPct val="35000"/>
            </a:spcAft>
            <a:buNone/>
          </a:pPr>
          <a:r>
            <a:rPr lang="en-US" sz="1000" kern="1200"/>
            <a:t>Tuesday and Thursdays  </a:t>
          </a:r>
        </a:p>
        <a:p>
          <a:pPr marL="0" lvl="0" indent="0" algn="ctr" defTabSz="444500">
            <a:lnSpc>
              <a:spcPct val="90000"/>
            </a:lnSpc>
            <a:spcBef>
              <a:spcPct val="0"/>
            </a:spcBef>
            <a:spcAft>
              <a:spcPct val="35000"/>
            </a:spcAft>
            <a:buNone/>
          </a:pPr>
          <a:r>
            <a:rPr lang="en-US" sz="1000" kern="1200"/>
            <a:t>PODEM 1A19</a:t>
          </a:r>
        </a:p>
        <a:p>
          <a:pPr marL="0" lvl="0" indent="0" algn="ctr" defTabSz="444500">
            <a:lnSpc>
              <a:spcPct val="90000"/>
            </a:lnSpc>
            <a:spcBef>
              <a:spcPct val="0"/>
            </a:spcBef>
            <a:spcAft>
              <a:spcPct val="35000"/>
            </a:spcAft>
            <a:buNone/>
          </a:pPr>
          <a:r>
            <a:rPr lang="en-US" sz="1000" kern="1200"/>
            <a:t>12:30PM - 1:50PM</a:t>
          </a:r>
        </a:p>
      </dsp:txBody>
      <dsp:txXfrm>
        <a:off x="4176491" y="728980"/>
        <a:ext cx="2026790" cy="728980"/>
      </dsp:txXfrm>
    </dsp:sp>
    <dsp:sp modelId="{9382FBAC-EEB9-4A5D-AC99-C492A579BED0}">
      <dsp:nvSpPr>
        <dsp:cNvPr id="0" name=""/>
        <dsp:cNvSpPr/>
      </dsp:nvSpPr>
      <dsp:spPr>
        <a:xfrm>
          <a:off x="4886449" y="109347"/>
          <a:ext cx="606875" cy="606875"/>
        </a:xfrm>
        <a:prstGeom prst="ellipse">
          <a:avLst/>
        </a:prstGeom>
        <a:blipFill>
          <a:blip xmlns:r="http://schemas.openxmlformats.org/officeDocument/2006/relationships" r:embed="rId3"/>
          <a:srcRect/>
          <a:stretch>
            <a:fillRect t="-1000" b="-1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58F87E8F-FA8A-42CC-9190-69D4B08694BE}">
      <dsp:nvSpPr>
        <dsp:cNvPr id="0" name=""/>
        <dsp:cNvSpPr/>
      </dsp:nvSpPr>
      <dsp:spPr>
        <a:xfrm flipH="1">
          <a:off x="3054400" y="88"/>
          <a:ext cx="57653" cy="57286"/>
        </a:xfrm>
        <a:prstGeom prst="leftRightArrow">
          <a:avLst/>
        </a:prstGeom>
        <a:solidFill>
          <a:schemeClr val="accent1">
            <a:tint val="6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B10B74A-F80F-4BA0-8D8D-4F024689A4D8}">
      <dsp:nvSpPr>
        <dsp:cNvPr id="0" name=""/>
        <dsp:cNvSpPr/>
      </dsp:nvSpPr>
      <dsp:spPr>
        <a:xfrm>
          <a:off x="0" y="0"/>
          <a:ext cx="5940669" cy="104715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t" anchorCtr="0">
          <a:noAutofit/>
        </a:bodyPr>
        <a:lstStyle/>
        <a:p>
          <a:pPr marL="0" lvl="0" indent="0" algn="l" defTabSz="577850">
            <a:lnSpc>
              <a:spcPct val="90000"/>
            </a:lnSpc>
            <a:spcBef>
              <a:spcPct val="0"/>
            </a:spcBef>
            <a:spcAft>
              <a:spcPct val="35000"/>
            </a:spcAft>
            <a:buNone/>
          </a:pPr>
          <a:r>
            <a:rPr lang="en-US" sz="1300" kern="1200"/>
            <a:t>Research Methods and History</a:t>
          </a:r>
        </a:p>
        <a:p>
          <a:pPr marL="57150" lvl="1" indent="-57150" algn="l" defTabSz="444500">
            <a:lnSpc>
              <a:spcPct val="90000"/>
            </a:lnSpc>
            <a:spcBef>
              <a:spcPct val="0"/>
            </a:spcBef>
            <a:spcAft>
              <a:spcPct val="15000"/>
            </a:spcAft>
            <a:buChar char="•"/>
          </a:pPr>
          <a:r>
            <a:rPr lang="en-US" sz="1000" kern="1200"/>
            <a:t>What are the challenges of studying suicide?</a:t>
          </a:r>
        </a:p>
        <a:p>
          <a:pPr marL="57150" lvl="1" indent="-57150" algn="l" defTabSz="444500">
            <a:lnSpc>
              <a:spcPct val="90000"/>
            </a:lnSpc>
            <a:spcBef>
              <a:spcPct val="0"/>
            </a:spcBef>
            <a:spcAft>
              <a:spcPct val="15000"/>
            </a:spcAft>
            <a:buChar char="•"/>
          </a:pPr>
          <a:r>
            <a:rPr lang="en-US" sz="1000" kern="1200"/>
            <a:t>How have societies historically responded to suicide?</a:t>
          </a:r>
        </a:p>
        <a:p>
          <a:pPr marL="57150" lvl="1" indent="-57150" algn="l" defTabSz="444500">
            <a:lnSpc>
              <a:spcPct val="90000"/>
            </a:lnSpc>
            <a:spcBef>
              <a:spcPct val="0"/>
            </a:spcBef>
            <a:spcAft>
              <a:spcPct val="15000"/>
            </a:spcAft>
            <a:buChar char="•"/>
          </a:pPr>
          <a:r>
            <a:rPr lang="en-US" sz="1000" kern="1200"/>
            <a:t>What are the ethical issues related to suicide?</a:t>
          </a:r>
        </a:p>
        <a:p>
          <a:pPr marL="57150" lvl="1" indent="-57150" algn="l" defTabSz="444500">
            <a:lnSpc>
              <a:spcPct val="90000"/>
            </a:lnSpc>
            <a:spcBef>
              <a:spcPct val="0"/>
            </a:spcBef>
            <a:spcAft>
              <a:spcPct val="15000"/>
            </a:spcAft>
            <a:buChar char="•"/>
          </a:pPr>
          <a:r>
            <a:rPr lang="en-US" sz="1000" kern="1200"/>
            <a:t>How can sociology help us study suicide as a </a:t>
          </a:r>
          <a:r>
            <a:rPr lang="en-US" sz="1000" i="1" kern="1200"/>
            <a:t>social problem</a:t>
          </a:r>
          <a:r>
            <a:rPr lang="en-US" sz="1000" kern="1200"/>
            <a:t>?</a:t>
          </a:r>
        </a:p>
      </dsp:txBody>
      <dsp:txXfrm>
        <a:off x="0" y="0"/>
        <a:ext cx="4647819" cy="1047154"/>
      </dsp:txXfrm>
    </dsp:sp>
    <dsp:sp modelId="{996DE9CE-E9C5-4FDC-B5F1-B36F4C7E442F}">
      <dsp:nvSpPr>
        <dsp:cNvPr id="0" name=""/>
        <dsp:cNvSpPr/>
      </dsp:nvSpPr>
      <dsp:spPr>
        <a:xfrm>
          <a:off x="4647819" y="104715"/>
          <a:ext cx="1188133" cy="837723"/>
        </a:xfrm>
        <a:prstGeom prst="roundRect">
          <a:avLst>
            <a:gd name="adj" fmla="val 10000"/>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t="-1000" b="-1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A62EC610-28BB-43D9-8C88-4DBBFB31A530}">
      <dsp:nvSpPr>
        <dsp:cNvPr id="0" name=""/>
        <dsp:cNvSpPr/>
      </dsp:nvSpPr>
      <dsp:spPr>
        <a:xfrm>
          <a:off x="0" y="1151870"/>
          <a:ext cx="5940669" cy="104715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t" anchorCtr="0">
          <a:noAutofit/>
        </a:bodyPr>
        <a:lstStyle/>
        <a:p>
          <a:pPr marL="0" lvl="0" indent="0" algn="l" defTabSz="577850">
            <a:lnSpc>
              <a:spcPct val="90000"/>
            </a:lnSpc>
            <a:spcBef>
              <a:spcPct val="0"/>
            </a:spcBef>
            <a:spcAft>
              <a:spcPct val="35000"/>
            </a:spcAft>
            <a:buNone/>
          </a:pPr>
          <a:r>
            <a:rPr lang="en-US" sz="1300" kern="1200"/>
            <a:t>Social Structure and Risk of Suicide</a:t>
          </a:r>
        </a:p>
        <a:p>
          <a:pPr marL="57150" lvl="1" indent="-57150" algn="l" defTabSz="444500">
            <a:lnSpc>
              <a:spcPct val="90000"/>
            </a:lnSpc>
            <a:spcBef>
              <a:spcPct val="0"/>
            </a:spcBef>
            <a:spcAft>
              <a:spcPct val="15000"/>
            </a:spcAft>
            <a:buChar char="•"/>
          </a:pPr>
          <a:r>
            <a:rPr lang="en-US" sz="1000" kern="1200"/>
            <a:t>How does social structure influence group risk of suicide?</a:t>
          </a:r>
        </a:p>
        <a:p>
          <a:pPr marL="57150" lvl="1" indent="-57150" algn="l" defTabSz="444500">
            <a:lnSpc>
              <a:spcPct val="90000"/>
            </a:lnSpc>
            <a:spcBef>
              <a:spcPct val="0"/>
            </a:spcBef>
            <a:spcAft>
              <a:spcPct val="15000"/>
            </a:spcAft>
            <a:buChar char="•"/>
          </a:pPr>
          <a:r>
            <a:rPr lang="en-US" sz="1000" kern="1200"/>
            <a:t>How does society keep you alive? What are protective factors?</a:t>
          </a:r>
        </a:p>
        <a:p>
          <a:pPr marL="57150" lvl="1" indent="-57150" algn="l" defTabSz="444500">
            <a:lnSpc>
              <a:spcPct val="90000"/>
            </a:lnSpc>
            <a:spcBef>
              <a:spcPct val="0"/>
            </a:spcBef>
            <a:spcAft>
              <a:spcPct val="15000"/>
            </a:spcAft>
            <a:buChar char="•"/>
          </a:pPr>
          <a:r>
            <a:rPr lang="en-US" sz="1000" kern="1200"/>
            <a:t>What individual traits and group experiences increase risk of suicide?</a:t>
          </a:r>
        </a:p>
      </dsp:txBody>
      <dsp:txXfrm>
        <a:off x="0" y="1151870"/>
        <a:ext cx="4647819" cy="1047154"/>
      </dsp:txXfrm>
    </dsp:sp>
    <dsp:sp modelId="{BF3EF921-DB91-4390-9D70-91F276925998}">
      <dsp:nvSpPr>
        <dsp:cNvPr id="0" name=""/>
        <dsp:cNvSpPr/>
      </dsp:nvSpPr>
      <dsp:spPr>
        <a:xfrm>
          <a:off x="4647819" y="1256585"/>
          <a:ext cx="1188133" cy="837723"/>
        </a:xfrm>
        <a:prstGeom prst="roundRect">
          <a:avLst>
            <a:gd name="adj" fmla="val 10000"/>
          </a:avLst>
        </a:prstGeom>
        <a:blipFill>
          <a:blip xmlns:r="http://schemas.openxmlformats.org/officeDocument/2006/relationships" r:embed="rId2">
            <a:extLst>
              <a:ext uri="{28A0092B-C50C-407E-A947-70E740481C1C}">
                <a14:useLocalDpi xmlns:a14="http://schemas.microsoft.com/office/drawing/2010/main" val="0"/>
              </a:ext>
            </a:extLst>
          </a:blip>
          <a:srcRect/>
          <a:stretch>
            <a:fillRect t="-1000" b="-1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AF7FDD93-C132-47A7-9CE1-885CE21669BE}">
      <dsp:nvSpPr>
        <dsp:cNvPr id="0" name=""/>
        <dsp:cNvSpPr/>
      </dsp:nvSpPr>
      <dsp:spPr>
        <a:xfrm>
          <a:off x="0" y="2303740"/>
          <a:ext cx="5940669" cy="104715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t" anchorCtr="0">
          <a:noAutofit/>
        </a:bodyPr>
        <a:lstStyle/>
        <a:p>
          <a:pPr marL="0" lvl="0" indent="0" algn="l" defTabSz="577850">
            <a:lnSpc>
              <a:spcPct val="90000"/>
            </a:lnSpc>
            <a:spcBef>
              <a:spcPct val="0"/>
            </a:spcBef>
            <a:spcAft>
              <a:spcPct val="35000"/>
            </a:spcAft>
            <a:buNone/>
          </a:pPr>
          <a:r>
            <a:rPr lang="en-US" sz="1300" kern="1200"/>
            <a:t>  Happiness, LIfe Satisfaction, and Prevention of Suicide</a:t>
          </a:r>
        </a:p>
        <a:p>
          <a:pPr marL="57150" lvl="1" indent="-57150" algn="l" defTabSz="444500">
            <a:lnSpc>
              <a:spcPct val="90000"/>
            </a:lnSpc>
            <a:spcBef>
              <a:spcPct val="0"/>
            </a:spcBef>
            <a:spcAft>
              <a:spcPct val="15000"/>
            </a:spcAft>
            <a:buChar char="•"/>
          </a:pPr>
          <a:r>
            <a:rPr lang="en-US" sz="1000" kern="1200"/>
            <a:t>How do suicidologists predict suicide risk for individuals and groups?</a:t>
          </a:r>
        </a:p>
        <a:p>
          <a:pPr marL="57150" lvl="1" indent="-57150" algn="l" defTabSz="444500">
            <a:lnSpc>
              <a:spcPct val="90000"/>
            </a:lnSpc>
            <a:spcBef>
              <a:spcPct val="0"/>
            </a:spcBef>
            <a:spcAft>
              <a:spcPct val="15000"/>
            </a:spcAft>
            <a:buChar char="•"/>
          </a:pPr>
          <a:r>
            <a:rPr lang="en-US" sz="1000" kern="1200"/>
            <a:t>What can sociology tell us about social influence, suicide "clusters" and contagion, and prevention strategies for suicide?</a:t>
          </a:r>
        </a:p>
      </dsp:txBody>
      <dsp:txXfrm>
        <a:off x="0" y="2303740"/>
        <a:ext cx="4647819" cy="1047154"/>
      </dsp:txXfrm>
    </dsp:sp>
    <dsp:sp modelId="{3BFC1FEE-AC55-411C-8A9F-5D0956CB5BA3}">
      <dsp:nvSpPr>
        <dsp:cNvPr id="0" name=""/>
        <dsp:cNvSpPr/>
      </dsp:nvSpPr>
      <dsp:spPr>
        <a:xfrm>
          <a:off x="4647819" y="2408455"/>
          <a:ext cx="1188133" cy="837723"/>
        </a:xfrm>
        <a:prstGeom prst="roundRect">
          <a:avLst>
            <a:gd name="adj" fmla="val 10000"/>
          </a:avLst>
        </a:prstGeom>
        <a:blipFill>
          <a:blip xmlns:r="http://schemas.openxmlformats.org/officeDocument/2006/relationships" r:embed="rId3">
            <a:extLst>
              <a:ext uri="{28A0092B-C50C-407E-A947-70E740481C1C}">
                <a14:useLocalDpi xmlns:a14="http://schemas.microsoft.com/office/drawing/2010/main" val="0"/>
              </a:ext>
            </a:extLst>
          </a:blip>
          <a:srcRect/>
          <a:stretch>
            <a:fillRect l="-15000" r="-15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2A17CEE-64DA-442C-854F-744850C1EC7E}">
      <dsp:nvSpPr>
        <dsp:cNvPr id="0" name=""/>
        <dsp:cNvSpPr/>
      </dsp:nvSpPr>
      <dsp:spPr>
        <a:xfrm rot="16200000">
          <a:off x="1048995" y="-1048995"/>
          <a:ext cx="948690" cy="3046681"/>
        </a:xfrm>
        <a:prstGeom prst="round1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2456" tIns="92456" rIns="92456" bIns="92456" numCol="1" spcCol="1270" anchor="ctr" anchorCtr="0">
          <a:noAutofit/>
        </a:bodyPr>
        <a:lstStyle/>
        <a:p>
          <a:pPr marL="0" lvl="0" indent="0" algn="ctr" defTabSz="577850">
            <a:lnSpc>
              <a:spcPct val="90000"/>
            </a:lnSpc>
            <a:spcBef>
              <a:spcPct val="0"/>
            </a:spcBef>
            <a:spcAft>
              <a:spcPct val="35000"/>
            </a:spcAft>
            <a:buNone/>
          </a:pPr>
          <a:r>
            <a:rPr lang="en-US" sz="1300" kern="1200"/>
            <a:t>How should we think about suicide?: As an individual trouble or a social problem?</a:t>
          </a:r>
        </a:p>
      </dsp:txBody>
      <dsp:txXfrm rot="5400000">
        <a:off x="-1" y="1"/>
        <a:ext cx="3046681" cy="711517"/>
      </dsp:txXfrm>
    </dsp:sp>
    <dsp:sp modelId="{9548FE55-B9B9-4537-91E5-7DA1AB28C77B}">
      <dsp:nvSpPr>
        <dsp:cNvPr id="0" name=""/>
        <dsp:cNvSpPr/>
      </dsp:nvSpPr>
      <dsp:spPr>
        <a:xfrm>
          <a:off x="2997050" y="0"/>
          <a:ext cx="3046681" cy="948690"/>
        </a:xfrm>
        <a:prstGeom prst="round1Rect">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2456" tIns="92456" rIns="92456" bIns="92456" numCol="1" spcCol="1270" anchor="ctr" anchorCtr="0">
          <a:noAutofit/>
        </a:bodyPr>
        <a:lstStyle/>
        <a:p>
          <a:pPr marL="0" lvl="0" indent="0" algn="ctr" defTabSz="577850">
            <a:lnSpc>
              <a:spcPct val="90000"/>
            </a:lnSpc>
            <a:spcBef>
              <a:spcPct val="0"/>
            </a:spcBef>
            <a:spcAft>
              <a:spcPct val="35000"/>
            </a:spcAft>
            <a:buNone/>
          </a:pPr>
          <a:r>
            <a:rPr lang="en-US" sz="1300" kern="1200"/>
            <a:t>In what ways does society influence individual and group risk of suicide?</a:t>
          </a:r>
        </a:p>
      </dsp:txBody>
      <dsp:txXfrm>
        <a:off x="2997050" y="0"/>
        <a:ext cx="3046681" cy="711517"/>
      </dsp:txXfrm>
    </dsp:sp>
    <dsp:sp modelId="{177AE13B-5C1B-4FA9-8FAB-39EE9E22D342}">
      <dsp:nvSpPr>
        <dsp:cNvPr id="0" name=""/>
        <dsp:cNvSpPr/>
      </dsp:nvSpPr>
      <dsp:spPr>
        <a:xfrm rot="10800000">
          <a:off x="0" y="948690"/>
          <a:ext cx="3046681" cy="948690"/>
        </a:xfrm>
        <a:prstGeom prst="round1Rect">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2456" tIns="92456" rIns="92456" bIns="92456" numCol="1" spcCol="1270" anchor="ctr" anchorCtr="0">
          <a:noAutofit/>
        </a:bodyPr>
        <a:lstStyle/>
        <a:p>
          <a:pPr marL="0" lvl="0" indent="0" algn="ctr" defTabSz="577850">
            <a:lnSpc>
              <a:spcPct val="90000"/>
            </a:lnSpc>
            <a:spcBef>
              <a:spcPct val="0"/>
            </a:spcBef>
            <a:spcAft>
              <a:spcPct val="35000"/>
            </a:spcAft>
            <a:buNone/>
          </a:pPr>
          <a:r>
            <a:rPr lang="en-US" sz="1300" kern="1200"/>
            <a:t>What role should society play in the prevention of suicide?</a:t>
          </a:r>
        </a:p>
      </dsp:txBody>
      <dsp:txXfrm rot="10800000">
        <a:off x="0" y="1185862"/>
        <a:ext cx="3046681" cy="711517"/>
      </dsp:txXfrm>
    </dsp:sp>
    <dsp:sp modelId="{4EEB1464-0ED5-4A53-80B1-B9133B9997E5}">
      <dsp:nvSpPr>
        <dsp:cNvPr id="0" name=""/>
        <dsp:cNvSpPr/>
      </dsp:nvSpPr>
      <dsp:spPr>
        <a:xfrm rot="5400000">
          <a:off x="4043151" y="-91546"/>
          <a:ext cx="948690" cy="3029162"/>
        </a:xfrm>
        <a:prstGeom prst="round1Rect">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2456" tIns="92456" rIns="92456" bIns="92456" numCol="1" spcCol="1270" anchor="ctr" anchorCtr="0">
          <a:noAutofit/>
        </a:bodyPr>
        <a:lstStyle/>
        <a:p>
          <a:pPr marL="0" lvl="0" indent="0" algn="ctr" defTabSz="577850">
            <a:lnSpc>
              <a:spcPct val="90000"/>
            </a:lnSpc>
            <a:spcBef>
              <a:spcPct val="0"/>
            </a:spcBef>
            <a:spcAft>
              <a:spcPct val="35000"/>
            </a:spcAft>
            <a:buNone/>
          </a:pPr>
          <a:r>
            <a:rPr lang="en-US" sz="1300" kern="1200"/>
            <a:t>What are the most effective methods for predicting and preventing suicide?</a:t>
          </a:r>
        </a:p>
      </dsp:txBody>
      <dsp:txXfrm rot="-5400000">
        <a:off x="3002915" y="1185861"/>
        <a:ext cx="3029162" cy="711517"/>
      </dsp:txXfrm>
    </dsp:sp>
    <dsp:sp modelId="{BB04074D-0272-41A6-B711-8F13B97F29DD}">
      <dsp:nvSpPr>
        <dsp:cNvPr id="0" name=""/>
        <dsp:cNvSpPr/>
      </dsp:nvSpPr>
      <dsp:spPr>
        <a:xfrm>
          <a:off x="2132676" y="711517"/>
          <a:ext cx="1828008" cy="474345"/>
        </a:xfrm>
        <a:prstGeom prst="roundRect">
          <a:avLst/>
        </a:prstGeom>
        <a:solidFill>
          <a:schemeClr val="accent2">
            <a:tint val="4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a:t>Key Questions</a:t>
          </a:r>
        </a:p>
      </dsp:txBody>
      <dsp:txXfrm>
        <a:off x="2155832" y="734673"/>
        <a:ext cx="1781696" cy="428033"/>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7432818-63F3-47CD-81F2-9F7FAA04ED38}">
      <dsp:nvSpPr>
        <dsp:cNvPr id="0" name=""/>
        <dsp:cNvSpPr/>
      </dsp:nvSpPr>
      <dsp:spPr>
        <a:xfrm>
          <a:off x="0" y="17416"/>
          <a:ext cx="6337299" cy="1102293"/>
        </a:xfrm>
        <a:prstGeom prst="roundRect">
          <a:avLst>
            <a:gd name="adj" fmla="val 10000"/>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t" anchorCtr="0">
          <a:noAutofit/>
        </a:bodyPr>
        <a:lstStyle/>
        <a:p>
          <a:pPr marL="0" lvl="0" indent="0" algn="l" defTabSz="622300">
            <a:lnSpc>
              <a:spcPct val="90000"/>
            </a:lnSpc>
            <a:spcBef>
              <a:spcPct val="0"/>
            </a:spcBef>
            <a:spcAft>
              <a:spcPct val="35000"/>
            </a:spcAft>
            <a:buNone/>
          </a:pPr>
          <a:r>
            <a:rPr lang="en-US" sz="1400" kern="1200"/>
            <a:t>Attendance</a:t>
          </a:r>
        </a:p>
        <a:p>
          <a:pPr marL="0" lvl="0" indent="0" algn="l" defTabSz="622300">
            <a:lnSpc>
              <a:spcPct val="90000"/>
            </a:lnSpc>
            <a:spcBef>
              <a:spcPct val="0"/>
            </a:spcBef>
            <a:spcAft>
              <a:spcPct val="35000"/>
            </a:spcAft>
            <a:buNone/>
          </a:pPr>
          <a:r>
            <a:rPr lang="en-US" sz="1000" kern="1200"/>
            <a:t>Attendance will be recorded daily and apply to your final grade on a +3, +1, 0, -1, -2 tiered scale.  </a:t>
          </a:r>
        </a:p>
        <a:p>
          <a:pPr marL="0" lvl="0" indent="0" algn="l" defTabSz="622300">
            <a:lnSpc>
              <a:spcPct val="90000"/>
            </a:lnSpc>
            <a:spcBef>
              <a:spcPct val="0"/>
            </a:spcBef>
            <a:spcAft>
              <a:spcPct val="35000"/>
            </a:spcAft>
            <a:buNone/>
          </a:pPr>
          <a:r>
            <a:rPr lang="en-US" sz="1000" kern="1200"/>
            <a:t>Students who are above 70% attendance will recieve extra credit, those between 50% and 70% will have not effect upon their grade. Students below 50% will have a penalty. </a:t>
          </a:r>
        </a:p>
        <a:p>
          <a:pPr marL="57150" lvl="1" indent="-57150" algn="l" defTabSz="444500">
            <a:lnSpc>
              <a:spcPct val="90000"/>
            </a:lnSpc>
            <a:spcBef>
              <a:spcPct val="0"/>
            </a:spcBef>
            <a:spcAft>
              <a:spcPct val="15000"/>
            </a:spcAft>
            <a:buChar char="•"/>
          </a:pPr>
          <a:endParaRPr lang="en-US" sz="1000" kern="1200"/>
        </a:p>
      </dsp:txBody>
      <dsp:txXfrm>
        <a:off x="1377689" y="17416"/>
        <a:ext cx="4959610" cy="1102293"/>
      </dsp:txXfrm>
    </dsp:sp>
    <dsp:sp modelId="{4AC2FAC4-0E65-4CC5-9576-BFC74B4EEEFD}">
      <dsp:nvSpPr>
        <dsp:cNvPr id="0" name=""/>
        <dsp:cNvSpPr/>
      </dsp:nvSpPr>
      <dsp:spPr>
        <a:xfrm>
          <a:off x="110229" y="110229"/>
          <a:ext cx="1267460" cy="881834"/>
        </a:xfrm>
        <a:prstGeom prst="roundRect">
          <a:avLst>
            <a:gd name="adj" fmla="val 10000"/>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l="-24000" r="-24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009E733D-815C-4EE9-9D9D-DA057FE235F8}">
      <dsp:nvSpPr>
        <dsp:cNvPr id="0" name=""/>
        <dsp:cNvSpPr/>
      </dsp:nvSpPr>
      <dsp:spPr>
        <a:xfrm>
          <a:off x="0" y="1221274"/>
          <a:ext cx="6337299" cy="1102293"/>
        </a:xfrm>
        <a:prstGeom prst="roundRect">
          <a:avLst>
            <a:gd name="adj" fmla="val 10000"/>
          </a:avLst>
        </a:prstGeom>
        <a:solidFill>
          <a:schemeClr val="accent4">
            <a:hueOff val="-2232385"/>
            <a:satOff val="13449"/>
            <a:lumOff val="107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t" anchorCtr="0">
          <a:noAutofit/>
        </a:bodyPr>
        <a:lstStyle/>
        <a:p>
          <a:pPr marL="0" lvl="0" indent="0" algn="l" defTabSz="622300">
            <a:lnSpc>
              <a:spcPct val="90000"/>
            </a:lnSpc>
            <a:spcBef>
              <a:spcPct val="0"/>
            </a:spcBef>
            <a:spcAft>
              <a:spcPct val="35000"/>
            </a:spcAft>
            <a:buNone/>
          </a:pPr>
          <a:r>
            <a:rPr lang="en-US" sz="1400" kern="1200"/>
            <a:t>Required Texts:</a:t>
          </a:r>
        </a:p>
        <a:p>
          <a:pPr marL="171450" lvl="1" indent="-171450" algn="l" defTabSz="711200">
            <a:lnSpc>
              <a:spcPct val="90000"/>
            </a:lnSpc>
            <a:spcBef>
              <a:spcPct val="0"/>
            </a:spcBef>
            <a:spcAft>
              <a:spcPct val="15000"/>
            </a:spcAft>
            <a:buChar char="•"/>
          </a:pPr>
          <a:r>
            <a:rPr lang="en-US" sz="1600" kern="1200"/>
            <a:t>Durkheim, Emile. </a:t>
          </a:r>
          <a:r>
            <a:rPr lang="en-US" sz="1600" i="1" kern="1200"/>
            <a:t>Suicide: A study in sociology. </a:t>
          </a:r>
          <a:r>
            <a:rPr lang="en-US" sz="1600" i="0" kern="1200"/>
            <a:t>Any Edition. Any Format</a:t>
          </a:r>
          <a:endParaRPr lang="en-US" sz="1600" kern="1200"/>
        </a:p>
      </dsp:txBody>
      <dsp:txXfrm>
        <a:off x="1377689" y="1221274"/>
        <a:ext cx="4959610" cy="1102293"/>
      </dsp:txXfrm>
    </dsp:sp>
    <dsp:sp modelId="{B693BE2A-23E9-4F17-9AE3-CF445514F7D4}">
      <dsp:nvSpPr>
        <dsp:cNvPr id="0" name=""/>
        <dsp:cNvSpPr/>
      </dsp:nvSpPr>
      <dsp:spPr>
        <a:xfrm>
          <a:off x="110229" y="1322752"/>
          <a:ext cx="1267460" cy="881834"/>
        </a:xfrm>
        <a:prstGeom prst="roundRect">
          <a:avLst>
            <a:gd name="adj" fmla="val 10000"/>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l="-2000" r="-2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4BDDB874-4618-4BE0-9081-02F788110C45}">
      <dsp:nvSpPr>
        <dsp:cNvPr id="0" name=""/>
        <dsp:cNvSpPr/>
      </dsp:nvSpPr>
      <dsp:spPr>
        <a:xfrm>
          <a:off x="0" y="2425045"/>
          <a:ext cx="6337299" cy="1102293"/>
        </a:xfrm>
        <a:prstGeom prst="roundRect">
          <a:avLst>
            <a:gd name="adj" fmla="val 10000"/>
          </a:avLst>
        </a:prstGeom>
        <a:solidFill>
          <a:schemeClr val="accent4">
            <a:hueOff val="-4464770"/>
            <a:satOff val="26899"/>
            <a:lumOff val="215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t" anchorCtr="0">
          <a:noAutofit/>
        </a:bodyPr>
        <a:lstStyle/>
        <a:p>
          <a:pPr marL="0" lvl="0" indent="0" algn="l" defTabSz="622300">
            <a:lnSpc>
              <a:spcPct val="90000"/>
            </a:lnSpc>
            <a:spcBef>
              <a:spcPct val="0"/>
            </a:spcBef>
            <a:spcAft>
              <a:spcPct val="35000"/>
            </a:spcAft>
            <a:buNone/>
          </a:pPr>
          <a:r>
            <a:rPr lang="en-US" sz="1400" kern="1200"/>
            <a:t>Required Videos</a:t>
          </a:r>
        </a:p>
        <a:p>
          <a:pPr marL="114300" lvl="1" indent="-114300" algn="l" defTabSz="533400">
            <a:lnSpc>
              <a:spcPct val="90000"/>
            </a:lnSpc>
            <a:spcBef>
              <a:spcPct val="0"/>
            </a:spcBef>
            <a:spcAft>
              <a:spcPct val="15000"/>
            </a:spcAft>
            <a:buChar char="•"/>
          </a:pPr>
          <a:r>
            <a:rPr lang="en-US" sz="1200" kern="1200"/>
            <a:t>Videos shown in class are required.</a:t>
          </a:r>
        </a:p>
        <a:p>
          <a:pPr marL="114300" lvl="1" indent="-114300" algn="l" defTabSz="533400">
            <a:lnSpc>
              <a:spcPct val="90000"/>
            </a:lnSpc>
            <a:spcBef>
              <a:spcPct val="0"/>
            </a:spcBef>
            <a:spcAft>
              <a:spcPct val="15000"/>
            </a:spcAft>
            <a:buChar char="•"/>
          </a:pPr>
          <a:r>
            <a:rPr lang="en-US" sz="1200" kern="1200"/>
            <a:t>If you miss class it is your responsibility to obtain access to the videos, which may require you to pay a small rental or subscription fee. </a:t>
          </a:r>
        </a:p>
      </dsp:txBody>
      <dsp:txXfrm>
        <a:off x="1377689" y="2425045"/>
        <a:ext cx="4959610" cy="1102293"/>
      </dsp:txXfrm>
    </dsp:sp>
    <dsp:sp modelId="{95BB2807-05F3-4D24-841D-83A1034A0447}">
      <dsp:nvSpPr>
        <dsp:cNvPr id="0" name=""/>
        <dsp:cNvSpPr/>
      </dsp:nvSpPr>
      <dsp:spPr>
        <a:xfrm>
          <a:off x="110229" y="2535274"/>
          <a:ext cx="1267460" cy="881834"/>
        </a:xfrm>
        <a:prstGeom prst="roundRect">
          <a:avLst>
            <a:gd name="adj" fmla="val 10000"/>
          </a:avLst>
        </a:prstGeom>
        <a:blipFill>
          <a:blip xmlns:r="http://schemas.openxmlformats.org/officeDocument/2006/relationships" r:embed="rId3">
            <a:extLst>
              <a:ext uri="{28A0092B-C50C-407E-A947-70E740481C1C}">
                <a14:useLocalDpi xmlns:a14="http://schemas.microsoft.com/office/drawing/2010/main" val="0"/>
              </a:ext>
            </a:extLst>
          </a:blip>
          <a:srcRect/>
          <a:stretch>
            <a:fillRect t="-19000" b="-19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5DCB2B2-8E28-4DF7-8B42-E44C15434925}">
      <dsp:nvSpPr>
        <dsp:cNvPr id="0" name=""/>
        <dsp:cNvSpPr/>
      </dsp:nvSpPr>
      <dsp:spPr>
        <a:xfrm rot="5400000">
          <a:off x="-111991" y="114946"/>
          <a:ext cx="746606" cy="522624"/>
        </a:xfrm>
        <a:prstGeom prst="chevron">
          <a:avLst/>
        </a:prstGeom>
        <a:solidFill>
          <a:schemeClr val="accent2">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US" sz="1400" kern="1200"/>
            <a:t>35%</a:t>
          </a:r>
        </a:p>
      </dsp:txBody>
      <dsp:txXfrm rot="-5400000">
        <a:off x="0" y="264267"/>
        <a:ext cx="522624" cy="223982"/>
      </dsp:txXfrm>
    </dsp:sp>
    <dsp:sp modelId="{B6D88E02-97C6-4FF0-B329-8514B45AA0A2}">
      <dsp:nvSpPr>
        <dsp:cNvPr id="0" name=""/>
        <dsp:cNvSpPr/>
      </dsp:nvSpPr>
      <dsp:spPr>
        <a:xfrm rot="5400000">
          <a:off x="1580765" y="-1055185"/>
          <a:ext cx="485294" cy="2601575"/>
        </a:xfrm>
        <a:prstGeom prst="round2SameRect">
          <a:avLst/>
        </a:prstGeom>
        <a:solidFill>
          <a:schemeClr val="lt1">
            <a:alpha val="9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en-US" sz="1400" kern="1200"/>
            <a:t>Midterm - </a:t>
          </a:r>
          <a:r>
            <a:rPr lang="en-US" sz="1000" kern="1200"/>
            <a:t>The mideterm will cover all material from the first half of the class.  I</a:t>
          </a:r>
          <a:endParaRPr lang="en-US" sz="1400" kern="1200"/>
        </a:p>
      </dsp:txBody>
      <dsp:txXfrm rot="-5400000">
        <a:off x="522625" y="26645"/>
        <a:ext cx="2577885" cy="437914"/>
      </dsp:txXfrm>
    </dsp:sp>
    <dsp:sp modelId="{601F526A-53AF-4C0D-83B7-EABD8D1459D5}">
      <dsp:nvSpPr>
        <dsp:cNvPr id="0" name=""/>
        <dsp:cNvSpPr/>
      </dsp:nvSpPr>
      <dsp:spPr>
        <a:xfrm rot="5400000">
          <a:off x="-111991" y="738346"/>
          <a:ext cx="746606" cy="522624"/>
        </a:xfrm>
        <a:prstGeom prst="chevron">
          <a:avLst/>
        </a:prstGeom>
        <a:solidFill>
          <a:schemeClr val="accent3">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US" sz="1400" kern="1200"/>
            <a:t>35%</a:t>
          </a:r>
        </a:p>
      </dsp:txBody>
      <dsp:txXfrm rot="-5400000">
        <a:off x="0" y="887667"/>
        <a:ext cx="522624" cy="223982"/>
      </dsp:txXfrm>
    </dsp:sp>
    <dsp:sp modelId="{0F1EDDBF-4414-4A6B-A5D5-72C6A33A902D}">
      <dsp:nvSpPr>
        <dsp:cNvPr id="0" name=""/>
        <dsp:cNvSpPr/>
      </dsp:nvSpPr>
      <dsp:spPr>
        <a:xfrm rot="5400000">
          <a:off x="1580765" y="-431784"/>
          <a:ext cx="485294" cy="2601575"/>
        </a:xfrm>
        <a:prstGeom prst="round2SameRect">
          <a:avLst/>
        </a:prstGeom>
        <a:solidFill>
          <a:schemeClr val="lt1">
            <a:alpha val="90000"/>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en-US" sz="1400" kern="1200"/>
            <a:t>Final Paper - </a:t>
          </a:r>
          <a:r>
            <a:rPr lang="en-US" sz="1000" kern="1200"/>
            <a:t>The final paper for the course will be a research paper. </a:t>
          </a:r>
          <a:endParaRPr lang="en-US" sz="1400" kern="1200"/>
        </a:p>
      </dsp:txBody>
      <dsp:txXfrm rot="-5400000">
        <a:off x="522625" y="650046"/>
        <a:ext cx="2577885" cy="437914"/>
      </dsp:txXfrm>
    </dsp:sp>
    <dsp:sp modelId="{C9B14322-FB82-4DE3-98FF-6222A132AE5B}">
      <dsp:nvSpPr>
        <dsp:cNvPr id="0" name=""/>
        <dsp:cNvSpPr/>
      </dsp:nvSpPr>
      <dsp:spPr>
        <a:xfrm rot="5400000">
          <a:off x="-111991" y="1361747"/>
          <a:ext cx="746606" cy="522624"/>
        </a:xfrm>
        <a:prstGeom prst="chevron">
          <a:avLst/>
        </a:prstGeom>
        <a:solidFill>
          <a:schemeClr val="accent4"/>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US" sz="1400" kern="1200"/>
            <a:t>10%</a:t>
          </a:r>
        </a:p>
      </dsp:txBody>
      <dsp:txXfrm rot="-5400000">
        <a:off x="0" y="1511068"/>
        <a:ext cx="522624" cy="223982"/>
      </dsp:txXfrm>
    </dsp:sp>
    <dsp:sp modelId="{057A2622-25E6-401D-B5E6-D25DF4316B19}">
      <dsp:nvSpPr>
        <dsp:cNvPr id="0" name=""/>
        <dsp:cNvSpPr/>
      </dsp:nvSpPr>
      <dsp:spPr>
        <a:xfrm rot="5400000">
          <a:off x="1580765" y="191616"/>
          <a:ext cx="485294" cy="2601575"/>
        </a:xfrm>
        <a:prstGeom prst="round2SameRect">
          <a:avLst/>
        </a:prstGeom>
        <a:solidFill>
          <a:schemeClr val="lt1">
            <a:alpha val="90000"/>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en-US" sz="1400" kern="1200"/>
            <a:t>Reading Quizzes - </a:t>
          </a:r>
          <a:r>
            <a:rPr lang="en-US" sz="1000" kern="1200"/>
            <a:t>This grade is consists of occasional in-class activities and canvas based quizzes. </a:t>
          </a:r>
          <a:endParaRPr lang="en-US" sz="1400" kern="1200"/>
        </a:p>
      </dsp:txBody>
      <dsp:txXfrm rot="-5400000">
        <a:off x="522625" y="1273446"/>
        <a:ext cx="2577885" cy="437914"/>
      </dsp:txXfrm>
    </dsp:sp>
    <dsp:sp modelId="{333C5CC2-E641-4D41-BF11-9E6942E55861}">
      <dsp:nvSpPr>
        <dsp:cNvPr id="0" name=""/>
        <dsp:cNvSpPr/>
      </dsp:nvSpPr>
      <dsp:spPr>
        <a:xfrm rot="5400000">
          <a:off x="-111991" y="1985148"/>
          <a:ext cx="746606" cy="522624"/>
        </a:xfrm>
        <a:prstGeom prst="chevron">
          <a:avLst/>
        </a:prstGeom>
        <a:solidFill>
          <a:schemeClr val="accent5">
            <a:hueOff val="0"/>
            <a:satOff val="0"/>
            <a:lumOff val="0"/>
            <a:alphaOff val="0"/>
          </a:schemeClr>
        </a:solidFill>
        <a:ln w="254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US" sz="1400" kern="1200"/>
            <a:t>20%</a:t>
          </a:r>
        </a:p>
      </dsp:txBody>
      <dsp:txXfrm rot="-5400000">
        <a:off x="0" y="2134469"/>
        <a:ext cx="522624" cy="223982"/>
      </dsp:txXfrm>
    </dsp:sp>
    <dsp:sp modelId="{60F73B99-03DA-481C-A4F8-9C218A015222}">
      <dsp:nvSpPr>
        <dsp:cNvPr id="0" name=""/>
        <dsp:cNvSpPr/>
      </dsp:nvSpPr>
      <dsp:spPr>
        <a:xfrm rot="5400000">
          <a:off x="1580765" y="815016"/>
          <a:ext cx="485294" cy="2601575"/>
        </a:xfrm>
        <a:prstGeom prst="round2SameRect">
          <a:avLst/>
        </a:prstGeom>
        <a:solidFill>
          <a:schemeClr val="lt1">
            <a:alpha val="90000"/>
            <a:hueOff val="0"/>
            <a:satOff val="0"/>
            <a:lumOff val="0"/>
            <a:alphaOff val="0"/>
          </a:schemeClr>
        </a:solidFill>
        <a:ln w="254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en-US" sz="1200" b="1" kern="1200"/>
            <a:t>Assisted Suicide Response video </a:t>
          </a:r>
          <a:r>
            <a:rPr lang="en-US" sz="1000" kern="1200"/>
            <a:t>-  You will create an informative or persuasive video about the issue of assisted suicide. </a:t>
          </a:r>
        </a:p>
      </dsp:txBody>
      <dsp:txXfrm rot="-5400000">
        <a:off x="522625" y="1896846"/>
        <a:ext cx="2577885" cy="437914"/>
      </dsp:txXfrm>
    </dsp:sp>
    <dsp:sp modelId="{27AA455B-DAFC-4897-BA93-3E4D6480A6DE}">
      <dsp:nvSpPr>
        <dsp:cNvPr id="0" name=""/>
        <dsp:cNvSpPr/>
      </dsp:nvSpPr>
      <dsp:spPr>
        <a:xfrm rot="5400000">
          <a:off x="-111991" y="2608548"/>
          <a:ext cx="746606" cy="522624"/>
        </a:xfrm>
        <a:prstGeom prst="chevron">
          <a:avLst/>
        </a:prstGeom>
        <a:solidFill>
          <a:schemeClr val="accent6">
            <a:hueOff val="0"/>
            <a:satOff val="0"/>
            <a:lumOff val="0"/>
            <a:alphaOff val="0"/>
          </a:schemeClr>
        </a:solidFill>
        <a:ln w="25400" cap="flat" cmpd="sng" algn="ctr">
          <a:solidFill>
            <a:schemeClr val="accent6">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US" sz="1400" kern="1200"/>
            <a:t>E.C.</a:t>
          </a:r>
        </a:p>
      </dsp:txBody>
      <dsp:txXfrm rot="-5400000">
        <a:off x="0" y="2757869"/>
        <a:ext cx="522624" cy="223982"/>
      </dsp:txXfrm>
    </dsp:sp>
    <dsp:sp modelId="{C62A509E-6D79-421E-99B5-5965D05747D5}">
      <dsp:nvSpPr>
        <dsp:cNvPr id="0" name=""/>
        <dsp:cNvSpPr/>
      </dsp:nvSpPr>
      <dsp:spPr>
        <a:xfrm rot="5400000">
          <a:off x="1580765" y="1438417"/>
          <a:ext cx="485294" cy="2601575"/>
        </a:xfrm>
        <a:prstGeom prst="round2SameRect">
          <a:avLst/>
        </a:prstGeom>
        <a:solidFill>
          <a:schemeClr val="lt1">
            <a:alpha val="90000"/>
            <a:hueOff val="0"/>
            <a:satOff val="0"/>
            <a:lumOff val="0"/>
            <a:alphaOff val="0"/>
          </a:schemeClr>
        </a:solidFill>
        <a:ln w="25400" cap="flat" cmpd="sng" algn="ctr">
          <a:solidFill>
            <a:schemeClr val="accent6">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en-US" sz="1400" kern="1200"/>
            <a:t>Attendance - </a:t>
          </a:r>
          <a:r>
            <a:rPr lang="en-US" sz="1000" kern="1200"/>
            <a:t>taken daily in lecture, attendance over  85% will get extra credit, below 50% will garner a penalty.</a:t>
          </a:r>
        </a:p>
      </dsp:txBody>
      <dsp:txXfrm rot="-5400000">
        <a:off x="522625" y="2520247"/>
        <a:ext cx="2577885" cy="437914"/>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A2FB843-9FA8-477F-A130-56630B977E1A}">
      <dsp:nvSpPr>
        <dsp:cNvPr id="0" name=""/>
        <dsp:cNvSpPr/>
      </dsp:nvSpPr>
      <dsp:spPr>
        <a:xfrm>
          <a:off x="0" y="0"/>
          <a:ext cx="6050280" cy="1049734"/>
        </a:xfrm>
        <a:prstGeom prst="roundRect">
          <a:avLst>
            <a:gd name="adj" fmla="val 10000"/>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t" anchorCtr="0">
          <a:noAutofit/>
        </a:bodyPr>
        <a:lstStyle/>
        <a:p>
          <a:pPr marL="0" lvl="0" indent="0" algn="l" defTabSz="622300">
            <a:lnSpc>
              <a:spcPct val="90000"/>
            </a:lnSpc>
            <a:spcBef>
              <a:spcPct val="0"/>
            </a:spcBef>
            <a:spcAft>
              <a:spcPct val="35000"/>
            </a:spcAft>
            <a:buNone/>
          </a:pPr>
          <a:r>
            <a:rPr lang="en-US" sz="1400" kern="1200"/>
            <a:t>Office Hours and Communication</a:t>
          </a:r>
        </a:p>
        <a:p>
          <a:pPr marL="57150" lvl="1" indent="-57150" algn="l" defTabSz="400050">
            <a:lnSpc>
              <a:spcPct val="90000"/>
            </a:lnSpc>
            <a:spcBef>
              <a:spcPct val="0"/>
            </a:spcBef>
            <a:spcAft>
              <a:spcPct val="15000"/>
            </a:spcAft>
            <a:buChar char="•"/>
          </a:pPr>
          <a:r>
            <a:rPr lang="en-US" sz="900" kern="1200"/>
            <a:t>I have one hour of office hours in my office and one hour that is held near our classroom.</a:t>
          </a:r>
        </a:p>
        <a:p>
          <a:pPr marL="57150" lvl="1" indent="-57150" algn="l" defTabSz="400050">
            <a:lnSpc>
              <a:spcPct val="90000"/>
            </a:lnSpc>
            <a:spcBef>
              <a:spcPct val="0"/>
            </a:spcBef>
            <a:spcAft>
              <a:spcPct val="15000"/>
            </a:spcAft>
            <a:buChar char="•"/>
          </a:pPr>
          <a:r>
            <a:rPr lang="en-US" sz="900" kern="1200"/>
            <a:t>The best way to communicate with Dr. Rogers is via email - please allow unitl the end of </a:t>
          </a:r>
          <a:r>
            <a:rPr lang="en-US" sz="900" b="1" kern="1200"/>
            <a:t>the next business day </a:t>
          </a:r>
          <a:r>
            <a:rPr lang="en-US" sz="900" kern="1200"/>
            <a:t>for a response.  Put "SOCI 143" in the subject line of your email.</a:t>
          </a:r>
        </a:p>
        <a:p>
          <a:pPr marL="57150" lvl="1" indent="-57150" algn="l" defTabSz="355600">
            <a:lnSpc>
              <a:spcPct val="90000"/>
            </a:lnSpc>
            <a:spcBef>
              <a:spcPct val="0"/>
            </a:spcBef>
            <a:spcAft>
              <a:spcPct val="15000"/>
            </a:spcAft>
            <a:buChar char="•"/>
          </a:pPr>
          <a:endParaRPr lang="en-US" sz="800" kern="1200"/>
        </a:p>
      </dsp:txBody>
      <dsp:txXfrm>
        <a:off x="1315029" y="0"/>
        <a:ext cx="4735250" cy="1049734"/>
      </dsp:txXfrm>
    </dsp:sp>
    <dsp:sp modelId="{4A657282-BD4D-4301-80EF-58AF5E43BC2C}">
      <dsp:nvSpPr>
        <dsp:cNvPr id="0" name=""/>
        <dsp:cNvSpPr/>
      </dsp:nvSpPr>
      <dsp:spPr>
        <a:xfrm>
          <a:off x="104973" y="104973"/>
          <a:ext cx="1210056" cy="839787"/>
        </a:xfrm>
        <a:prstGeom prst="roundRect">
          <a:avLst>
            <a:gd name="adj" fmla="val 10000"/>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l="-14000" r="-14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530CB1E0-64BF-4F95-A72E-54CF18CC78C2}">
      <dsp:nvSpPr>
        <dsp:cNvPr id="0" name=""/>
        <dsp:cNvSpPr/>
      </dsp:nvSpPr>
      <dsp:spPr>
        <a:xfrm>
          <a:off x="0" y="1154707"/>
          <a:ext cx="6050280" cy="1049734"/>
        </a:xfrm>
        <a:prstGeom prst="roundRect">
          <a:avLst>
            <a:gd name="adj" fmla="val 10000"/>
          </a:avLst>
        </a:prstGeom>
        <a:solidFill>
          <a:schemeClr val="accent4">
            <a:hueOff val="-2232385"/>
            <a:satOff val="13449"/>
            <a:lumOff val="107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t" anchorCtr="0">
          <a:noAutofit/>
        </a:bodyPr>
        <a:lstStyle/>
        <a:p>
          <a:pPr marL="0" lvl="0" indent="0" algn="l" defTabSz="711200">
            <a:lnSpc>
              <a:spcPct val="90000"/>
            </a:lnSpc>
            <a:spcBef>
              <a:spcPct val="0"/>
            </a:spcBef>
            <a:spcAft>
              <a:spcPct val="35000"/>
            </a:spcAft>
            <a:buNone/>
          </a:pPr>
          <a:r>
            <a:rPr lang="en-US" sz="1600" kern="1200"/>
            <a:t>Electronics Policy</a:t>
          </a:r>
        </a:p>
        <a:p>
          <a:pPr marL="57150" lvl="1" indent="-57150" algn="l" defTabSz="444500">
            <a:lnSpc>
              <a:spcPct val="90000"/>
            </a:lnSpc>
            <a:spcBef>
              <a:spcPct val="0"/>
            </a:spcBef>
            <a:spcAft>
              <a:spcPct val="15000"/>
            </a:spcAft>
            <a:buChar char="•"/>
          </a:pPr>
          <a:r>
            <a:rPr lang="en-US" sz="1000" kern="1200"/>
            <a:t>Ours will be an analog classroom - no laptops, no cell phones our during class (silenced and stowed). </a:t>
          </a:r>
        </a:p>
        <a:p>
          <a:pPr marL="57150" lvl="1" indent="-57150" algn="l" defTabSz="444500">
            <a:lnSpc>
              <a:spcPct val="90000"/>
            </a:lnSpc>
            <a:spcBef>
              <a:spcPct val="0"/>
            </a:spcBef>
            <a:spcAft>
              <a:spcPct val="15000"/>
            </a:spcAft>
            <a:buChar char="•"/>
          </a:pPr>
          <a:r>
            <a:rPr lang="en-US" sz="1000" kern="1200"/>
            <a:t> A tablet with a stylus is acceptable. I will also make exceptions for accommodations.</a:t>
          </a:r>
        </a:p>
      </dsp:txBody>
      <dsp:txXfrm>
        <a:off x="1315029" y="1154707"/>
        <a:ext cx="4735250" cy="1049734"/>
      </dsp:txXfrm>
    </dsp:sp>
    <dsp:sp modelId="{4DDD3B5B-58A0-4E2D-B376-D74348BC28C5}">
      <dsp:nvSpPr>
        <dsp:cNvPr id="0" name=""/>
        <dsp:cNvSpPr/>
      </dsp:nvSpPr>
      <dsp:spPr>
        <a:xfrm>
          <a:off x="104973" y="1259681"/>
          <a:ext cx="1210056" cy="839787"/>
        </a:xfrm>
        <a:prstGeom prst="roundRect">
          <a:avLst>
            <a:gd name="adj" fmla="val 10000"/>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t="-5000" b="-5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EF00A72F-2B06-4EA3-B4E7-31311C23EF72}">
      <dsp:nvSpPr>
        <dsp:cNvPr id="0" name=""/>
        <dsp:cNvSpPr/>
      </dsp:nvSpPr>
      <dsp:spPr>
        <a:xfrm>
          <a:off x="0" y="2309415"/>
          <a:ext cx="6050280" cy="1049734"/>
        </a:xfrm>
        <a:prstGeom prst="roundRect">
          <a:avLst>
            <a:gd name="adj" fmla="val 10000"/>
          </a:avLst>
        </a:prstGeom>
        <a:solidFill>
          <a:schemeClr val="accent4">
            <a:hueOff val="-4464770"/>
            <a:satOff val="26899"/>
            <a:lumOff val="215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t" anchorCtr="0">
          <a:noAutofit/>
        </a:bodyPr>
        <a:lstStyle/>
        <a:p>
          <a:pPr marL="0" lvl="0" indent="0" algn="l" defTabSz="711200">
            <a:lnSpc>
              <a:spcPct val="90000"/>
            </a:lnSpc>
            <a:spcBef>
              <a:spcPct val="0"/>
            </a:spcBef>
            <a:spcAft>
              <a:spcPct val="35000"/>
            </a:spcAft>
            <a:buNone/>
          </a:pPr>
          <a:r>
            <a:rPr lang="en-US" sz="1600" kern="1200"/>
            <a:t>Accommodations</a:t>
          </a:r>
        </a:p>
        <a:p>
          <a:pPr marL="57150" lvl="1" indent="-57150" algn="l" defTabSz="466725">
            <a:lnSpc>
              <a:spcPct val="90000"/>
            </a:lnSpc>
            <a:spcBef>
              <a:spcPct val="0"/>
            </a:spcBef>
            <a:spcAft>
              <a:spcPct val="15000"/>
            </a:spcAft>
            <a:buChar char="•"/>
          </a:pPr>
          <a:r>
            <a:rPr lang="en-US" sz="1050" kern="1200"/>
            <a:t>If you have OSD accommodations, please tell me ASAP.</a:t>
          </a:r>
        </a:p>
        <a:p>
          <a:pPr marL="57150" lvl="1" indent="-57150" algn="l" defTabSz="466725">
            <a:lnSpc>
              <a:spcPct val="90000"/>
            </a:lnSpc>
            <a:spcBef>
              <a:spcPct val="0"/>
            </a:spcBef>
            <a:spcAft>
              <a:spcPct val="15000"/>
            </a:spcAft>
            <a:buChar char="•"/>
          </a:pPr>
          <a:r>
            <a:rPr lang="en-US" sz="1050" kern="1200"/>
            <a:t>If you become ill or have a family emergency, contact me as soon as possible. </a:t>
          </a:r>
        </a:p>
        <a:p>
          <a:pPr marL="57150" lvl="1" indent="-57150" algn="l" defTabSz="466725">
            <a:lnSpc>
              <a:spcPct val="90000"/>
            </a:lnSpc>
            <a:spcBef>
              <a:spcPct val="0"/>
            </a:spcBef>
            <a:spcAft>
              <a:spcPct val="15000"/>
            </a:spcAft>
            <a:buChar char="•"/>
          </a:pPr>
          <a:r>
            <a:rPr lang="en-US" sz="1050" kern="1200"/>
            <a:t>If you are quarantined for COVID Exposure, please contact me ASAP</a:t>
          </a:r>
        </a:p>
      </dsp:txBody>
      <dsp:txXfrm>
        <a:off x="1315029" y="2309415"/>
        <a:ext cx="4735250" cy="1049734"/>
      </dsp:txXfrm>
    </dsp:sp>
    <dsp:sp modelId="{88385742-42D3-47BA-A851-4CF368D21F47}">
      <dsp:nvSpPr>
        <dsp:cNvPr id="0" name=""/>
        <dsp:cNvSpPr/>
      </dsp:nvSpPr>
      <dsp:spPr>
        <a:xfrm>
          <a:off x="104973" y="2414389"/>
          <a:ext cx="1210056" cy="839787"/>
        </a:xfrm>
        <a:prstGeom prst="roundRect">
          <a:avLst>
            <a:gd name="adj" fmla="val 10000"/>
          </a:avLst>
        </a:prstGeom>
        <a:blipFill>
          <a:blip xmlns:r="http://schemas.openxmlformats.org/officeDocument/2006/relationships" r:embed="rId3" cstate="print">
            <a:extLst>
              <a:ext uri="{28A0092B-C50C-407E-A947-70E740481C1C}">
                <a14:useLocalDpi xmlns:a14="http://schemas.microsoft.com/office/drawing/2010/main" val="0"/>
              </a:ext>
            </a:extLst>
          </a:blip>
          <a:srcRect/>
          <a:stretch>
            <a:fillRect t="-19000" b="-19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7E7B9E2-FF6C-4DA5-B29D-A932E5FFA5F3}">
      <dsp:nvSpPr>
        <dsp:cNvPr id="0" name=""/>
        <dsp:cNvSpPr/>
      </dsp:nvSpPr>
      <dsp:spPr>
        <a:xfrm>
          <a:off x="0" y="0"/>
          <a:ext cx="6050280" cy="1073546"/>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t" anchorCtr="0">
          <a:noAutofit/>
        </a:bodyPr>
        <a:lstStyle/>
        <a:p>
          <a:pPr marL="0" lvl="0" indent="0" algn="l" defTabSz="577850">
            <a:lnSpc>
              <a:spcPct val="90000"/>
            </a:lnSpc>
            <a:spcBef>
              <a:spcPct val="0"/>
            </a:spcBef>
            <a:spcAft>
              <a:spcPct val="35000"/>
            </a:spcAft>
            <a:buNone/>
          </a:pPr>
          <a:r>
            <a:rPr lang="en-US" sz="1300" kern="1200"/>
            <a:t>Late Policy</a:t>
          </a:r>
        </a:p>
        <a:p>
          <a:pPr marL="57150" lvl="1" indent="-57150" algn="l" defTabSz="444500">
            <a:lnSpc>
              <a:spcPct val="90000"/>
            </a:lnSpc>
            <a:spcBef>
              <a:spcPct val="0"/>
            </a:spcBef>
            <a:spcAft>
              <a:spcPct val="15000"/>
            </a:spcAft>
            <a:buChar char="•"/>
          </a:pPr>
          <a:r>
            <a:rPr lang="en-US" sz="1000" kern="1200"/>
            <a:t>Late assignments will be docked 10% of the total possible points per day, up to 5 days late.</a:t>
          </a:r>
        </a:p>
        <a:p>
          <a:pPr marL="57150" lvl="1" indent="-57150" algn="l" defTabSz="444500">
            <a:lnSpc>
              <a:spcPct val="90000"/>
            </a:lnSpc>
            <a:spcBef>
              <a:spcPct val="0"/>
            </a:spcBef>
            <a:spcAft>
              <a:spcPct val="15000"/>
            </a:spcAft>
            <a:buChar char="•"/>
          </a:pPr>
          <a:r>
            <a:rPr lang="en-US" sz="1000" kern="1200"/>
            <a:t> Midterm and Final can only be rescheduled with documentation of an emergency.</a:t>
          </a:r>
        </a:p>
        <a:p>
          <a:pPr marL="57150" lvl="1" indent="-57150" algn="l" defTabSz="444500">
            <a:lnSpc>
              <a:spcPct val="90000"/>
            </a:lnSpc>
            <a:spcBef>
              <a:spcPct val="0"/>
            </a:spcBef>
            <a:spcAft>
              <a:spcPct val="15000"/>
            </a:spcAft>
            <a:buChar char="•"/>
          </a:pPr>
          <a:r>
            <a:rPr lang="en-US" sz="1000" kern="1200"/>
            <a:t> Kitten Policy can be used once per quarter.</a:t>
          </a:r>
        </a:p>
      </dsp:txBody>
      <dsp:txXfrm>
        <a:off x="1317410" y="0"/>
        <a:ext cx="4732869" cy="1073546"/>
      </dsp:txXfrm>
    </dsp:sp>
    <dsp:sp modelId="{0E9EF177-B30F-415B-9A50-74CA6BDFD2C5}">
      <dsp:nvSpPr>
        <dsp:cNvPr id="0" name=""/>
        <dsp:cNvSpPr/>
      </dsp:nvSpPr>
      <dsp:spPr>
        <a:xfrm>
          <a:off x="107354" y="107354"/>
          <a:ext cx="1210056" cy="858837"/>
        </a:xfrm>
        <a:prstGeom prst="roundRect">
          <a:avLst>
            <a:gd name="adj" fmla="val 10000"/>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t="-30000" b="-30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A39ABBE9-AAEA-42C6-867D-A2F709E9A832}">
      <dsp:nvSpPr>
        <dsp:cNvPr id="0" name=""/>
        <dsp:cNvSpPr/>
      </dsp:nvSpPr>
      <dsp:spPr>
        <a:xfrm>
          <a:off x="0" y="1199935"/>
          <a:ext cx="6050280" cy="1073546"/>
        </a:xfrm>
        <a:prstGeom prst="roundRect">
          <a:avLst>
            <a:gd name="adj" fmla="val 10000"/>
          </a:avLst>
        </a:prstGeom>
        <a:solidFill>
          <a:schemeClr val="accent2">
            <a:hueOff val="2340759"/>
            <a:satOff val="-2919"/>
            <a:lumOff val="68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t" anchorCtr="0">
          <a:noAutofit/>
        </a:bodyPr>
        <a:lstStyle/>
        <a:p>
          <a:pPr marL="0" lvl="0" indent="0" algn="l" defTabSz="622300">
            <a:lnSpc>
              <a:spcPct val="90000"/>
            </a:lnSpc>
            <a:spcBef>
              <a:spcPct val="0"/>
            </a:spcBef>
            <a:spcAft>
              <a:spcPct val="35000"/>
            </a:spcAft>
            <a:buNone/>
          </a:pPr>
          <a:r>
            <a:rPr lang="en-US" sz="1400" kern="1200"/>
            <a:t>Decorum and Conduct</a:t>
          </a:r>
        </a:p>
        <a:p>
          <a:pPr marL="57150" lvl="1" indent="-57150" algn="l" defTabSz="400050">
            <a:lnSpc>
              <a:spcPct val="90000"/>
            </a:lnSpc>
            <a:spcBef>
              <a:spcPct val="0"/>
            </a:spcBef>
            <a:spcAft>
              <a:spcPct val="15000"/>
            </a:spcAft>
            <a:buChar char="•"/>
          </a:pPr>
          <a:r>
            <a:rPr lang="en-US" sz="900" kern="1200"/>
            <a:t>Students should familiarize themselves with the UCSD code of conduct : https://catalog.ucsd.edu/about/policies/student-conduct-code/index.html </a:t>
          </a:r>
        </a:p>
        <a:p>
          <a:pPr marL="57150" lvl="1" indent="-57150" algn="l" defTabSz="400050">
            <a:lnSpc>
              <a:spcPct val="90000"/>
            </a:lnSpc>
            <a:spcBef>
              <a:spcPct val="0"/>
            </a:spcBef>
            <a:spcAft>
              <a:spcPct val="15000"/>
            </a:spcAft>
            <a:buChar char="•"/>
          </a:pPr>
          <a:r>
            <a:rPr lang="en-US" sz="900" kern="1200"/>
            <a:t>You do not have to agree with the professor or your peers. You are expected to be courteous and respectful. Critique ideas, do not attach people.  Discriminatory language will not be tolerated. </a:t>
          </a:r>
        </a:p>
      </dsp:txBody>
      <dsp:txXfrm>
        <a:off x="1317410" y="1199935"/>
        <a:ext cx="4732869" cy="1073546"/>
      </dsp:txXfrm>
    </dsp:sp>
    <dsp:sp modelId="{91B61A7E-6451-4E24-9F2E-CE4798ACD020}">
      <dsp:nvSpPr>
        <dsp:cNvPr id="0" name=""/>
        <dsp:cNvSpPr/>
      </dsp:nvSpPr>
      <dsp:spPr>
        <a:xfrm>
          <a:off x="107354" y="1288256"/>
          <a:ext cx="1210056" cy="858837"/>
        </a:xfrm>
        <a:prstGeom prst="roundRect">
          <a:avLst>
            <a:gd name="adj" fmla="val 10000"/>
          </a:avLst>
        </a:prstGeom>
        <a:blipFill>
          <a:blip xmlns:r="http://schemas.openxmlformats.org/officeDocument/2006/relationships" r:embed="rId2">
            <a:extLst>
              <a:ext uri="{28A0092B-C50C-407E-A947-70E740481C1C}">
                <a14:useLocalDpi xmlns:a14="http://schemas.microsoft.com/office/drawing/2010/main" val="0"/>
              </a:ext>
            </a:extLst>
          </a:blip>
          <a:srcRect/>
          <a:stretch>
            <a:fillRect t="-20000" b="-20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8EC7E613-FAB0-4C5D-8BBA-BA4770B294F2}">
      <dsp:nvSpPr>
        <dsp:cNvPr id="0" name=""/>
        <dsp:cNvSpPr/>
      </dsp:nvSpPr>
      <dsp:spPr>
        <a:xfrm>
          <a:off x="0" y="2361803"/>
          <a:ext cx="6050280" cy="1073546"/>
        </a:xfrm>
        <a:prstGeom prst="roundRect">
          <a:avLst>
            <a:gd name="adj" fmla="val 10000"/>
          </a:avLst>
        </a:prstGeom>
        <a:solidFill>
          <a:schemeClr val="accent2">
            <a:hueOff val="4681519"/>
            <a:satOff val="-5839"/>
            <a:lumOff val="1373"/>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t" anchorCtr="0">
          <a:noAutofit/>
        </a:bodyPr>
        <a:lstStyle/>
        <a:p>
          <a:pPr marL="0" lvl="0" indent="0" algn="l" defTabSz="622300">
            <a:lnSpc>
              <a:spcPct val="90000"/>
            </a:lnSpc>
            <a:spcBef>
              <a:spcPct val="0"/>
            </a:spcBef>
            <a:spcAft>
              <a:spcPct val="35000"/>
            </a:spcAft>
            <a:buNone/>
          </a:pPr>
          <a:r>
            <a:rPr lang="en-US" sz="1400" kern="1200"/>
            <a:t>Academic Integrity</a:t>
          </a:r>
        </a:p>
        <a:p>
          <a:pPr marL="57150" lvl="1" indent="-57150" algn="l" defTabSz="444500">
            <a:lnSpc>
              <a:spcPct val="90000"/>
            </a:lnSpc>
            <a:spcBef>
              <a:spcPct val="0"/>
            </a:spcBef>
            <a:spcAft>
              <a:spcPct val="15000"/>
            </a:spcAft>
            <a:buChar char="•"/>
          </a:pPr>
          <a:r>
            <a:rPr lang="en-US" sz="1000" kern="1200"/>
            <a:t>Violations of acaemic integrity policy will be referred to the Academic Integrity office. When in doubt, ask for guidance and cite. </a:t>
          </a:r>
        </a:p>
        <a:p>
          <a:pPr marL="57150" lvl="1" indent="-57150" algn="l" defTabSz="444500">
            <a:lnSpc>
              <a:spcPct val="90000"/>
            </a:lnSpc>
            <a:spcBef>
              <a:spcPct val="0"/>
            </a:spcBef>
            <a:spcAft>
              <a:spcPct val="15000"/>
            </a:spcAft>
            <a:buChar char="•"/>
          </a:pPr>
          <a:r>
            <a:rPr lang="en-US" sz="1000" kern="1200"/>
            <a:t> Please familiarize yourself with the  UCSD Acaddemic Integrity policy: http://academicintegrity.ucsd.edu/excel-integrity/define-cheating/index.html</a:t>
          </a:r>
        </a:p>
      </dsp:txBody>
      <dsp:txXfrm>
        <a:off x="1317410" y="2361803"/>
        <a:ext cx="4732869" cy="1073546"/>
      </dsp:txXfrm>
    </dsp:sp>
    <dsp:sp modelId="{5A84465C-4B99-4BA3-94A5-325E5F23FE5F}">
      <dsp:nvSpPr>
        <dsp:cNvPr id="0" name=""/>
        <dsp:cNvSpPr/>
      </dsp:nvSpPr>
      <dsp:spPr>
        <a:xfrm>
          <a:off x="107354" y="2469157"/>
          <a:ext cx="1210056" cy="858837"/>
        </a:xfrm>
        <a:prstGeom prst="roundRect">
          <a:avLst>
            <a:gd name="adj" fmla="val 10000"/>
          </a:avLst>
        </a:prstGeom>
        <a:blipFill>
          <a:blip xmlns:r="http://schemas.openxmlformats.org/officeDocument/2006/relationships" r:embed="rId3" cstate="print">
            <a:extLst>
              <a:ext uri="{28A0092B-C50C-407E-A947-70E740481C1C}">
                <a14:useLocalDpi xmlns:a14="http://schemas.microsoft.com/office/drawing/2010/main" val="0"/>
              </a:ext>
            </a:extLst>
          </a:blip>
          <a:srcRect/>
          <a:stretch>
            <a:fillRect l="-15000" r="-15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hList7">
  <dgm:title val=""/>
  <dgm:desc val=""/>
  <dgm:catLst>
    <dgm:cat type="list" pri="12000"/>
    <dgm:cat type="process" pri="20000"/>
    <dgm:cat type="relationship" pri="14000"/>
    <dgm:cat type="convert" pri="8000"/>
    <dgm:cat type="picture" pri="25000"/>
    <dgm:cat type="pictureconvert" pri="2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onstrLst>
      <dgm:constr type="w" for="ch" forName="fgShape" refType="w" fact="0.92"/>
      <dgm:constr type="h" for="ch" forName="fgShape" refType="h" fact="0.15"/>
      <dgm:constr type="b" for="ch" forName="fgShape" refType="h" fact="0.95"/>
      <dgm:constr type="ctrX" for="ch" forName="fgShape" refType="w" fact="0.5"/>
      <dgm:constr type="w" for="ch" forName="linComp" refType="w"/>
      <dgm:constr type="h" for="ch" forName="linComp" refType="h"/>
      <dgm:constr type="ctrX" for="ch" forName="linComp" refType="w" fact="0.5"/>
    </dgm:constrLst>
    <dgm:ruleLst/>
    <dgm:layoutNode name="fgShape" styleLbl="fgShp">
      <dgm:alg type="sp"/>
      <dgm:shape xmlns:r="http://schemas.openxmlformats.org/officeDocument/2006/relationships" type="leftRightArrow" r:blip="" zOrderOff="99999">
        <dgm:adjLst/>
      </dgm:shape>
      <dgm:presOf/>
      <dgm:constrLst/>
      <dgm:ruleLst/>
    </dgm:layoutNode>
    <dgm:layoutNode name="linComp">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ptType="sibTrans" refType="w" refFor="ch" refForName="compNode" fact="0.03"/>
        <dgm:constr type="primFontSz" for="des" ptType="node" op="equ" val="65"/>
      </dgm:constrLst>
      <dgm:ruleLst/>
      <dgm:forEach name="nodesForEach" axis="ch" ptType="node">
        <dgm:layoutNode name="compNode">
          <dgm:alg type="composite"/>
          <dgm:shape xmlns:r="http://schemas.openxmlformats.org/officeDocument/2006/relationships" r:blip="">
            <dgm:adjLst/>
          </dgm:shape>
          <dgm:presOf/>
          <dgm:constrLst>
            <dgm:constr type="w" for="ch" forName="bkgdShape" refType="w"/>
            <dgm:constr type="h" for="ch" forName="bkgdShape" refType="h"/>
            <dgm:constr type="w" for="ch" forName="nodeTx" refType="w"/>
            <dgm:constr type="h" for="ch" forName="nodeTx" refType="h" fact="0.4"/>
            <dgm:constr type="b" for="ch" forName="nodeTx" refType="h" fact="0.8"/>
            <dgm:constr type="w" for="ch" forName="invisiNode" refType="w" fact="0.01"/>
            <dgm:constr type="h" for="ch" forName="invisiNode" refType="h" fact="0.06"/>
            <dgm:constr type="t" for="ch" forName="invisiNode"/>
            <dgm:constr type="ctrX" for="ch" forName="invisiNode" refType="w" fact="0.5"/>
            <dgm:constr type="h" for="ch" forName="imagNode" refType="h" fact="0.333"/>
            <dgm:constr type="w" for="ch" forName="imagNode" refType="h" refFor="ch" refForName="imagNode"/>
            <dgm:constr type="ctrX" for="ch" forName="imagNode" refType="w" fact="0.5"/>
            <dgm:constr type="t" for="ch" forName="imagNode" refType="h" fact="0.06"/>
            <dgm:constr type="w" for="ch" forName="imagNode" refType="w" op="lte" fact="0.94"/>
          </dgm:constrLst>
          <dgm:ruleLst/>
          <dgm:layoutNode name="bkgdShape">
            <dgm:alg type="sp"/>
            <dgm:shape xmlns:r="http://schemas.openxmlformats.org/officeDocument/2006/relationships" type="roundRect" r:blip="">
              <dgm:adjLst>
                <dgm:adj idx="1" val="0.1"/>
              </dgm:adjLst>
            </dgm:shape>
            <dgm:presOf axis="desOrSelf" ptType="node"/>
            <dgm:constrLst/>
            <dgm:ruleLst/>
          </dgm:layoutNode>
          <dgm:layoutNode name="nodeTx">
            <dgm:varLst>
              <dgm:bulletEnabled val="1"/>
            </dgm:varLst>
            <dgm:alg type="tx">
              <dgm:param type="txAnchorVert" val="mid"/>
              <dgm:param type="txAnchorHorzCh" val="ctr"/>
              <dgm:param type="stBulletLvl" val="2"/>
            </dgm:alg>
            <dgm:shape xmlns:r="http://schemas.openxmlformats.org/officeDocument/2006/relationships" type="rect" r:blip="" hideGeom="1">
              <dgm:adjLst/>
            </dgm:shape>
            <dgm:presOf axis="desOrSelf" ptType="node"/>
            <dgm:constrLst/>
            <dgm:ruleLst>
              <dgm:rule type="primFontSz" val="5" fact="NaN" max="NaN"/>
            </dgm:ruleLst>
          </dgm:layoutNode>
          <dgm:layoutNode name="invisiNode">
            <dgm:alg type="sp"/>
            <dgm:shape xmlns:r="http://schemas.openxmlformats.org/officeDocument/2006/relationships" type="roundRect" r:blip="" hideGeom="1">
              <dgm:adjLst>
                <dgm:adj idx="1" val="0.1"/>
              </dgm:adjLst>
            </dgm:shape>
            <dgm:presOf/>
            <dgm:constrLst/>
            <dgm:ruleLst/>
          </dgm:layoutNode>
          <dgm:layoutNode name="imagNode" styleLbl="fgImgPlace1">
            <dgm:alg type="sp"/>
            <dgm:shape xmlns:r="http://schemas.openxmlformats.org/officeDocument/2006/relationships" type="ellipse" r:blip="" blipPhldr="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vList4">
  <dgm:title val=""/>
  <dgm:desc val=""/>
  <dgm:catLst>
    <dgm:cat type="list" pri="13000"/>
    <dgm:cat type="picture" pri="26000"/>
    <dgm:cat type="pictureconvert" pri="26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resizeHandles val="exact"/>
    </dgm:varLst>
    <dgm:alg type="lin">
      <dgm:param type="linDir" val="fromT"/>
      <dgm:param type="vertAlign" val="t"/>
    </dgm:alg>
    <dgm:shape xmlns:r="http://schemas.openxmlformats.org/officeDocument/2006/relationships" r:blip="">
      <dgm:adjLst/>
    </dgm:shape>
    <dgm:presOf/>
    <dgm:constrLst>
      <dgm:constr type="w" for="ch" forName="comp" refType="w"/>
      <dgm:constr type="h" for="ch" forName="comp" refType="h"/>
      <dgm:constr type="h" for="ch" forName="spacer" refType="h" refFor="ch" refForName="comp" op="equ" fact="0.1"/>
      <dgm:constr type="primFontSz" for="des" forName="text" op="equ" val="65"/>
    </dgm:constrLst>
    <dgm:ruleLst/>
    <dgm:forEach name="Name0" axis="ch" ptType="node">
      <dgm:layoutNode name="comp" styleLbl="node1">
        <dgm:alg type="composite"/>
        <dgm:shape xmlns:r="http://schemas.openxmlformats.org/officeDocument/2006/relationships" r:blip="">
          <dgm:adjLst/>
        </dgm:shape>
        <dgm:presOf/>
        <dgm:choose name="Name1">
          <dgm:if name="Name2" func="var" arg="dir" op="equ" val="norm">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l" for="ch" forName="img" refType="h" refFor="ch" refForName="box" fact="0.1"/>
              <dgm:constr type="h" for="ch" forName="text" refType="h"/>
              <dgm:constr type="l" for="ch" forName="text" refType="r" refFor="ch" refForName="img"/>
              <dgm:constr type="r" for="ch" forName="text" refType="w"/>
            </dgm:constrLst>
          </dgm:if>
          <dgm:else name="Name3">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r" for="ch" forName="img" refType="w" refFor="ch" refForName="box"/>
              <dgm:constr type="rOff" for="ch" forName="img" refType="h" refFor="ch" refForName="box" fact="-0.1"/>
              <dgm:constr type="h" for="ch" forName="text" refType="h"/>
              <dgm:constr type="r" for="ch" forName="text" refType="l" refFor="ch" refForName="img"/>
              <dgm:constr type="l" for="ch" forName="text"/>
            </dgm:constrLst>
          </dgm:else>
        </dgm:choose>
        <dgm:ruleLst/>
        <dgm:layoutNode name="box" styleLbl="node1">
          <dgm:alg type="sp"/>
          <dgm:shape xmlns:r="http://schemas.openxmlformats.org/officeDocument/2006/relationships" type="roundRect" r:blip="">
            <dgm:adjLst>
              <dgm:adj idx="1" val="0.1"/>
            </dgm:adjLst>
          </dgm:shape>
          <dgm:presOf axis="desOrSelf" ptType="node"/>
          <dgm:constrLst/>
          <dgm:ruleLst/>
        </dgm:layoutNode>
        <dgm:layoutNode name="img" styleLbl="fgImgPlace1">
          <dgm:alg type="sp"/>
          <dgm:shape xmlns:r="http://schemas.openxmlformats.org/officeDocument/2006/relationships" type="roundRect" r:blip="" blipPhldr="1">
            <dgm:adjLst>
              <dgm:adj idx="1" val="0.1"/>
            </dgm:adjLst>
          </dgm:shape>
          <dgm:presOf/>
          <dgm:constrLst/>
          <dgm:ruleLst/>
        </dgm:layoutNode>
        <dgm:layoutNode name="text">
          <dgm:varLst>
            <dgm:bulletEnabled val="1"/>
          </dgm:varLst>
          <dgm:alg type="tx">
            <dgm:param type="parTxLTRAlign" val="l"/>
            <dgm:param type="parTxRTLAlign" val="r"/>
          </dgm:alg>
          <dgm:shape xmlns:r="http://schemas.openxmlformats.org/officeDocument/2006/relationships" type="rect" r:blip="" hideGeom="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Name4" axis="followSib" ptType="sibTrans" cnt="1">
        <dgm:layoutNode name="spacer">
          <dgm:alg type="sp"/>
          <dgm:shape xmlns:r="http://schemas.openxmlformats.org/officeDocument/2006/relationships" r:blip="">
            <dgm:adjLst/>
          </dgm:shape>
          <dgm:presOf axis="sel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matrix1">
  <dgm:title val=""/>
  <dgm:desc val=""/>
  <dgm:catLst>
    <dgm:cat type="matrix" pri="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styleData>
  <dgm:clr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clrData>
  <dgm:layoutNode name="diagram">
    <dgm:varLst>
      <dgm:chMax val="1"/>
      <dgm:dir/>
      <dgm:animLvl val="ctr"/>
      <dgm:resizeHandles val="exact"/>
    </dgm:varLst>
    <dgm:alg type="composite"/>
    <dgm:shape xmlns:r="http://schemas.openxmlformats.org/officeDocument/2006/relationships" r:blip="">
      <dgm:adjLst/>
    </dgm:shape>
    <dgm:presOf/>
    <dgm:constrLst>
      <dgm:constr type="ctrX" for="ch" forName="matrix" refType="w" fact="0.5"/>
      <dgm:constr type="ctrY" for="ch" forName="matrix" refType="h" fact="0.5"/>
      <dgm:constr type="w" for="ch" forName="matrix" refType="w"/>
      <dgm:constr type="h" for="ch" forName="matrix" refType="h"/>
      <dgm:constr type="ctrX" for="ch" forName="centerTile" refType="w" fact="0.5"/>
      <dgm:constr type="ctrY" for="ch" forName="centerTile" refType="h" fact="0.5"/>
      <dgm:constr type="w" for="ch" forName="centerTile" refType="w" fact="0.3"/>
      <dgm:constr type="h" for="ch" forName="centerTile" refType="h" fact="0.25"/>
      <dgm:constr type="primFontSz" for="des" ptType="node" op="equ" val="65"/>
    </dgm:constrLst>
    <dgm:ruleLst/>
    <dgm:choose name="Name0">
      <dgm:if name="Name1" axis="ch" ptType="node" func="cnt" op="gte" val="1">
        <dgm:layoutNode name="matrix">
          <dgm:alg type="composite"/>
          <dgm:shape xmlns:r="http://schemas.openxmlformats.org/officeDocument/2006/relationships" r:blip="">
            <dgm:adjLst/>
          </dgm:shape>
          <dgm:presOf/>
          <dgm:constrLst>
            <dgm:constr type="l" for="ch" forName="tile1"/>
            <dgm:constr type="t" for="ch" forName="tile1"/>
            <dgm:constr type="r" for="ch" forName="tile1" refType="w" fact="0.5"/>
            <dgm:constr type="b" for="ch" forName="tile1" refType="h" fact="0.5"/>
            <dgm:constr type="l" for="ch" forName="tile1text" refType="l" refFor="ch" refForName="tile1"/>
            <dgm:constr type="t" for="ch" forName="tile1text" refType="t" refFor="ch" refForName="tile1"/>
            <dgm:constr type="w" for="ch" forName="tile1text" refType="w" refFor="ch" refForName="tile1"/>
            <dgm:constr type="h" for="ch" forName="tile1text" refType="h" refFor="ch" refForName="tile1" fact="0.75"/>
            <dgm:constr type="r" for="ch" forName="tile2" refType="w"/>
            <dgm:constr type="t" for="ch" forName="tile2"/>
            <dgm:constr type="l" for="ch" forName="tile2" refType="w" fact="0.5"/>
            <dgm:constr type="b" for="ch" forName="tile2" refType="h" fact="0.5"/>
            <dgm:constr type="r" for="ch" forName="tile2text" refType="r" refFor="ch" refForName="tile2"/>
            <dgm:constr type="t" for="ch" forName="tile2text" refType="t" refFor="ch" refForName="tile2"/>
            <dgm:constr type="w" for="ch" forName="tile2text" refType="w" refFor="ch" refForName="tile2"/>
            <dgm:constr type="h" for="ch" forName="tile2text" refType="h" refFor="ch" refForName="tile2" fact="0.75"/>
            <dgm:constr type="l" for="ch" forName="tile3"/>
            <dgm:constr type="b" for="ch" forName="tile3" refType="h"/>
            <dgm:constr type="r" for="ch" forName="tile3" refType="w" fact="0.5"/>
            <dgm:constr type="t" for="ch" forName="tile3" refType="h" fact="0.5"/>
            <dgm:constr type="l" for="ch" forName="tile3text" refType="l" refFor="ch" refForName="tile3"/>
            <dgm:constr type="b" for="ch" forName="tile3text" refType="b" refFor="ch" refForName="tile3"/>
            <dgm:constr type="w" for="ch" forName="tile3text" refType="w" refFor="ch" refForName="tile3"/>
            <dgm:constr type="h" for="ch" forName="tile3text" refType="h" refFor="ch" refForName="tile3" fact="0.75"/>
            <dgm:constr type="r" for="ch" forName="tile4" refType="w"/>
            <dgm:constr type="b" for="ch" forName="tile4" refType="h"/>
            <dgm:constr type="l" for="ch" forName="tile4" refType="w" fact="0.5"/>
            <dgm:constr type="t" for="ch" forName="tile4" refType="h" fact="0.5"/>
            <dgm:constr type="r" for="ch" forName="tile4text" refType="r" refFor="ch" refForName="tile4"/>
            <dgm:constr type="b" for="ch" forName="tile4text" refType="b" refFor="ch" refForName="tile4"/>
            <dgm:constr type="w" for="ch" forName="tile4text" refType="w" refFor="ch" refForName="tile4"/>
            <dgm:constr type="h" for="ch" forName="tile4text" refType="h" refFor="ch" refForName="tile4" fact="0.75"/>
          </dgm:constrLst>
          <dgm:ruleLst/>
          <dgm:layoutNode name="tile1" styleLbl="node1">
            <dgm:alg type="sp"/>
            <dgm:shape xmlns:r="http://schemas.openxmlformats.org/officeDocument/2006/relationships" rot="270" type="round1Rect" r:blip="">
              <dgm:adjLst/>
            </dgm:shape>
            <dgm:choose name="Name2">
              <dgm:if name="Name3" func="var" arg="dir" op="equ" val="norm">
                <dgm:presOf axis="ch ch desOrSelf" ptType="node node node" st="1 1 1" cnt="1 1 0"/>
              </dgm:if>
              <dgm:else name="Name4">
                <dgm:presOf axis="ch ch desOrSelf" ptType="node node node" st="1 2 1" cnt="1 1 0"/>
              </dgm:else>
            </dgm:choose>
            <dgm:constrLst/>
            <dgm:ruleLst/>
          </dgm:layoutNode>
          <dgm:layoutNode name="tile1text" styleLbl="node1">
            <dgm:varLst>
              <dgm:chMax val="0"/>
              <dgm:chPref val="0"/>
              <dgm:bulletEnabled val="1"/>
            </dgm:varLst>
            <dgm:choose name="Name5">
              <dgm:if name="Name6" axis="root des" func="maxDepth" op="gte" val="3">
                <dgm:alg type="tx">
                  <dgm:param type="txAnchorVert" val="t"/>
                  <dgm:param type="parTxLTRAlign" val="l"/>
                  <dgm:param type="parTxRTLAlign" val="r"/>
                </dgm:alg>
              </dgm:if>
              <dgm:else name="Name7">
                <dgm:alg type="tx"/>
              </dgm:else>
            </dgm:choose>
            <dgm:shape xmlns:r="http://schemas.openxmlformats.org/officeDocument/2006/relationships" rot="270" type="rect" r:blip="" hideGeom="1">
              <dgm:adjLst>
                <dgm:adj idx="1" val="0.2"/>
              </dgm:adjLst>
            </dgm:shape>
            <dgm:choose name="Name8">
              <dgm:if name="Name9" func="var" arg="dir" op="equ" val="norm">
                <dgm:presOf axis="ch ch desOrSelf" ptType="node node node" st="1 1 1" cnt="1 1 0"/>
              </dgm:if>
              <dgm:else name="Name10">
                <dgm:presOf axis="ch ch desOrSelf" ptType="node node node" st="1 2 1" cnt="1 1 0"/>
              </dgm:else>
            </dgm:choose>
            <dgm:constrLst/>
            <dgm:ruleLst>
              <dgm:rule type="primFontSz" val="5" fact="NaN" max="NaN"/>
            </dgm:ruleLst>
          </dgm:layoutNode>
          <dgm:layoutNode name="tile2" styleLbl="node1">
            <dgm:alg type="sp"/>
            <dgm:shape xmlns:r="http://schemas.openxmlformats.org/officeDocument/2006/relationships" type="round1Rect" r:blip="">
              <dgm:adjLst/>
            </dgm:shape>
            <dgm:choose name="Name11">
              <dgm:if name="Name12" func="var" arg="dir" op="equ" val="norm">
                <dgm:presOf axis="ch ch desOrSelf" ptType="node node node" st="1 2 1" cnt="1 1 0"/>
              </dgm:if>
              <dgm:else name="Name13">
                <dgm:presOf axis="ch ch desOrSelf" ptType="node node node" st="1 1 1" cnt="1 1 0"/>
              </dgm:else>
            </dgm:choose>
            <dgm:constrLst/>
            <dgm:ruleLst/>
          </dgm:layoutNode>
          <dgm:layoutNode name="tile2text" styleLbl="node1">
            <dgm:varLst>
              <dgm:chMax val="0"/>
              <dgm:chPref val="0"/>
              <dgm:bulletEnabled val="1"/>
            </dgm:varLst>
            <dgm:choose name="Name14">
              <dgm:if name="Name15" axis="root des" func="maxDepth" op="gte" val="3">
                <dgm:alg type="tx">
                  <dgm:param type="txAnchorVert" val="t"/>
                  <dgm:param type="parTxLTRAlign" val="l"/>
                  <dgm:param type="parTxRTLAlign" val="r"/>
                </dgm:alg>
              </dgm:if>
              <dgm:else name="Name16">
                <dgm:alg type="tx"/>
              </dgm:else>
            </dgm:choose>
            <dgm:shape xmlns:r="http://schemas.openxmlformats.org/officeDocument/2006/relationships" type="rect" r:blip="" hideGeom="1">
              <dgm:adjLst/>
            </dgm:shape>
            <dgm:choose name="Name17">
              <dgm:if name="Name18" func="var" arg="dir" op="equ" val="norm">
                <dgm:presOf axis="ch ch desOrSelf" ptType="node node node" st="1 2 1" cnt="1 1 0"/>
              </dgm:if>
              <dgm:else name="Name19">
                <dgm:presOf axis="ch ch desOrSelf" ptType="node node node" st="1 1 1" cnt="1 1 0"/>
              </dgm:else>
            </dgm:choose>
            <dgm:constrLst/>
            <dgm:ruleLst>
              <dgm:rule type="primFontSz" val="5" fact="NaN" max="NaN"/>
            </dgm:ruleLst>
          </dgm:layoutNode>
          <dgm:layoutNode name="tile3" styleLbl="node1">
            <dgm:alg type="sp"/>
            <dgm:shape xmlns:r="http://schemas.openxmlformats.org/officeDocument/2006/relationships" rot="180" type="round1Rect" r:blip="">
              <dgm:adjLst/>
            </dgm:shape>
            <dgm:choose name="Name20">
              <dgm:if name="Name21" func="var" arg="dir" op="equ" val="norm">
                <dgm:presOf axis="ch ch desOrSelf" ptType="node node node" st="1 3 1" cnt="1 1 0"/>
              </dgm:if>
              <dgm:else name="Name22">
                <dgm:presOf axis="ch ch desOrSelf" ptType="node node node" st="1 4 1" cnt="1 1 0"/>
              </dgm:else>
            </dgm:choose>
            <dgm:constrLst/>
            <dgm:ruleLst/>
          </dgm:layoutNode>
          <dgm:layoutNode name="tile3text" styleLbl="node1">
            <dgm:varLst>
              <dgm:chMax val="0"/>
              <dgm:chPref val="0"/>
              <dgm:bulletEnabled val="1"/>
            </dgm:varLst>
            <dgm:choose name="Name23">
              <dgm:if name="Name24" axis="root des" func="maxDepth" op="gte" val="3">
                <dgm:alg type="tx">
                  <dgm:param type="txAnchorVert" val="t"/>
                  <dgm:param type="parTxLTRAlign" val="l"/>
                  <dgm:param type="parTxRTLAlign" val="r"/>
                </dgm:alg>
              </dgm:if>
              <dgm:else name="Name25">
                <dgm:alg type="tx"/>
              </dgm:else>
            </dgm:choose>
            <dgm:shape xmlns:r="http://schemas.openxmlformats.org/officeDocument/2006/relationships" rot="180" type="rect" r:blip="" hideGeom="1">
              <dgm:adjLst/>
            </dgm:shape>
            <dgm:choose name="Name26">
              <dgm:if name="Name27" func="var" arg="dir" op="equ" val="norm">
                <dgm:presOf axis="ch ch desOrSelf" ptType="node node node" st="1 3 1" cnt="1 1 0"/>
              </dgm:if>
              <dgm:else name="Name28">
                <dgm:presOf axis="ch ch desOrSelf" ptType="node node node" st="1 4 1" cnt="1 1 0"/>
              </dgm:else>
            </dgm:choose>
            <dgm:constrLst/>
            <dgm:ruleLst>
              <dgm:rule type="primFontSz" val="5" fact="NaN" max="NaN"/>
            </dgm:ruleLst>
          </dgm:layoutNode>
          <dgm:layoutNode name="tile4" styleLbl="node1">
            <dgm:alg type="sp"/>
            <dgm:shape xmlns:r="http://schemas.openxmlformats.org/officeDocument/2006/relationships" rot="90" type="round1Rect" r:blip="">
              <dgm:adjLst/>
            </dgm:shape>
            <dgm:choose name="Name29">
              <dgm:if name="Name30" func="var" arg="dir" op="equ" val="norm">
                <dgm:presOf axis="ch ch desOrSelf" ptType="node node node" st="1 4 1" cnt="1 1 0"/>
              </dgm:if>
              <dgm:else name="Name31">
                <dgm:presOf axis="ch ch desOrSelf" ptType="node node node" st="1 3 1" cnt="1 1 0"/>
              </dgm:else>
            </dgm:choose>
            <dgm:constrLst/>
            <dgm:ruleLst/>
          </dgm:layoutNode>
          <dgm:layoutNode name="tile4text" styleLbl="node1">
            <dgm:varLst>
              <dgm:chMax val="0"/>
              <dgm:chPref val="0"/>
              <dgm:bulletEnabled val="1"/>
            </dgm:varLst>
            <dgm:choose name="Name32">
              <dgm:if name="Name33" axis="root des" func="maxDepth" op="gte" val="3">
                <dgm:alg type="tx">
                  <dgm:param type="txAnchorVert" val="t"/>
                  <dgm:param type="parTxLTRAlign" val="l"/>
                  <dgm:param type="parTxRTLAlign" val="r"/>
                </dgm:alg>
              </dgm:if>
              <dgm:else name="Name34">
                <dgm:alg type="tx"/>
              </dgm:else>
            </dgm:choose>
            <dgm:shape xmlns:r="http://schemas.openxmlformats.org/officeDocument/2006/relationships" rot="90" type="rect" r:blip="" hideGeom="1">
              <dgm:adjLst/>
            </dgm:shape>
            <dgm:choose name="Name35">
              <dgm:if name="Name36" func="var" arg="dir" op="equ" val="norm">
                <dgm:presOf axis="ch ch desOrSelf" ptType="node node node" st="1 4 1" cnt="1 1 0"/>
              </dgm:if>
              <dgm:else name="Name37">
                <dgm:presOf axis="ch ch desOrSelf" ptType="node node node" st="1 3 1" cnt="1 1 0"/>
              </dgm:else>
            </dgm:choose>
            <dgm:constrLst/>
            <dgm:ruleLst>
              <dgm:rule type="primFontSz" val="5" fact="NaN" max="NaN"/>
            </dgm:ruleLst>
          </dgm:layoutNode>
        </dgm:layoutNode>
        <dgm:layoutNode name="centerTile" styleLbl="fgShp">
          <dgm:varLst>
            <dgm:chMax val="0"/>
            <dgm:chPref val="0"/>
          </dgm:varLst>
          <dgm:alg type="tx"/>
          <dgm:shape xmlns:r="http://schemas.openxmlformats.org/officeDocument/2006/relationships" type="roundRect" r:blip="">
            <dgm:adjLst/>
          </dgm:shape>
          <dgm:presOf axis="ch" ptType="node" cnt="1"/>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8"/>
    </dgm:choose>
  </dgm:layoutNode>
</dgm:layoutDef>
</file>

<file path=word/diagrams/layout4.xml><?xml version="1.0" encoding="utf-8"?>
<dgm:layoutDef xmlns:dgm="http://schemas.openxmlformats.org/drawingml/2006/diagram" xmlns:a="http://schemas.openxmlformats.org/drawingml/2006/main" uniqueId="urn:microsoft.com/office/officeart/2005/8/layout/vList4">
  <dgm:title val=""/>
  <dgm:desc val=""/>
  <dgm:catLst>
    <dgm:cat type="list" pri="13000"/>
    <dgm:cat type="picture" pri="26000"/>
    <dgm:cat type="pictureconvert" pri="26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resizeHandles val="exact"/>
    </dgm:varLst>
    <dgm:alg type="lin">
      <dgm:param type="linDir" val="fromT"/>
      <dgm:param type="vertAlign" val="t"/>
    </dgm:alg>
    <dgm:shape xmlns:r="http://schemas.openxmlformats.org/officeDocument/2006/relationships" r:blip="">
      <dgm:adjLst/>
    </dgm:shape>
    <dgm:presOf/>
    <dgm:constrLst>
      <dgm:constr type="w" for="ch" forName="comp" refType="w"/>
      <dgm:constr type="h" for="ch" forName="comp" refType="h"/>
      <dgm:constr type="h" for="ch" forName="spacer" refType="h" refFor="ch" refForName="comp" op="equ" fact="0.1"/>
      <dgm:constr type="primFontSz" for="des" forName="text" op="equ" val="65"/>
    </dgm:constrLst>
    <dgm:ruleLst/>
    <dgm:forEach name="Name0" axis="ch" ptType="node">
      <dgm:layoutNode name="comp" styleLbl="node1">
        <dgm:alg type="composite"/>
        <dgm:shape xmlns:r="http://schemas.openxmlformats.org/officeDocument/2006/relationships" r:blip="">
          <dgm:adjLst/>
        </dgm:shape>
        <dgm:presOf/>
        <dgm:choose name="Name1">
          <dgm:if name="Name2" func="var" arg="dir" op="equ" val="norm">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l" for="ch" forName="img" refType="h" refFor="ch" refForName="box" fact="0.1"/>
              <dgm:constr type="h" for="ch" forName="text" refType="h"/>
              <dgm:constr type="l" for="ch" forName="text" refType="r" refFor="ch" refForName="img"/>
              <dgm:constr type="r" for="ch" forName="text" refType="w"/>
            </dgm:constrLst>
          </dgm:if>
          <dgm:else name="Name3">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r" for="ch" forName="img" refType="w" refFor="ch" refForName="box"/>
              <dgm:constr type="rOff" for="ch" forName="img" refType="h" refFor="ch" refForName="box" fact="-0.1"/>
              <dgm:constr type="h" for="ch" forName="text" refType="h"/>
              <dgm:constr type="r" for="ch" forName="text" refType="l" refFor="ch" refForName="img"/>
              <dgm:constr type="l" for="ch" forName="text"/>
            </dgm:constrLst>
          </dgm:else>
        </dgm:choose>
        <dgm:ruleLst/>
        <dgm:layoutNode name="box" styleLbl="node1">
          <dgm:alg type="sp"/>
          <dgm:shape xmlns:r="http://schemas.openxmlformats.org/officeDocument/2006/relationships" type="roundRect" r:blip="">
            <dgm:adjLst>
              <dgm:adj idx="1" val="0.1"/>
            </dgm:adjLst>
          </dgm:shape>
          <dgm:presOf axis="desOrSelf" ptType="node"/>
          <dgm:constrLst/>
          <dgm:ruleLst/>
        </dgm:layoutNode>
        <dgm:layoutNode name="img" styleLbl="fgImgPlace1">
          <dgm:alg type="sp"/>
          <dgm:shape xmlns:r="http://schemas.openxmlformats.org/officeDocument/2006/relationships" type="roundRect" r:blip="" blipPhldr="1">
            <dgm:adjLst>
              <dgm:adj idx="1" val="0.1"/>
            </dgm:adjLst>
          </dgm:shape>
          <dgm:presOf/>
          <dgm:constrLst/>
          <dgm:ruleLst/>
        </dgm:layoutNode>
        <dgm:layoutNode name="text">
          <dgm:varLst>
            <dgm:bulletEnabled val="1"/>
          </dgm:varLst>
          <dgm:alg type="tx">
            <dgm:param type="parTxLTRAlign" val="l"/>
            <dgm:param type="parTxRTLAlign" val="r"/>
          </dgm:alg>
          <dgm:shape xmlns:r="http://schemas.openxmlformats.org/officeDocument/2006/relationships" type="rect" r:blip="" hideGeom="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Name4" axis="followSib" ptType="sibTrans" cnt="1">
        <dgm:layoutNode name="spacer">
          <dgm:alg type="sp"/>
          <dgm:shape xmlns:r="http://schemas.openxmlformats.org/officeDocument/2006/relationships" r:blip="">
            <dgm:adjLst/>
          </dgm:shape>
          <dgm:presOf axis="self"/>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vList4">
  <dgm:title val=""/>
  <dgm:desc val=""/>
  <dgm:catLst>
    <dgm:cat type="list" pri="13000"/>
    <dgm:cat type="picture" pri="26000"/>
    <dgm:cat type="pictureconvert" pri="26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resizeHandles val="exact"/>
    </dgm:varLst>
    <dgm:alg type="lin">
      <dgm:param type="linDir" val="fromT"/>
      <dgm:param type="vertAlign" val="t"/>
    </dgm:alg>
    <dgm:shape xmlns:r="http://schemas.openxmlformats.org/officeDocument/2006/relationships" r:blip="">
      <dgm:adjLst/>
    </dgm:shape>
    <dgm:presOf/>
    <dgm:constrLst>
      <dgm:constr type="w" for="ch" forName="comp" refType="w"/>
      <dgm:constr type="h" for="ch" forName="comp" refType="h"/>
      <dgm:constr type="h" for="ch" forName="spacer" refType="h" refFor="ch" refForName="comp" op="equ" fact="0.1"/>
      <dgm:constr type="primFontSz" for="des" forName="text" op="equ" val="65"/>
    </dgm:constrLst>
    <dgm:ruleLst/>
    <dgm:forEach name="Name0" axis="ch" ptType="node">
      <dgm:layoutNode name="comp" styleLbl="node1">
        <dgm:alg type="composite"/>
        <dgm:shape xmlns:r="http://schemas.openxmlformats.org/officeDocument/2006/relationships" r:blip="">
          <dgm:adjLst/>
        </dgm:shape>
        <dgm:presOf/>
        <dgm:choose name="Name1">
          <dgm:if name="Name2" func="var" arg="dir" op="equ" val="norm">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l" for="ch" forName="img" refType="h" refFor="ch" refForName="box" fact="0.1"/>
              <dgm:constr type="h" for="ch" forName="text" refType="h"/>
              <dgm:constr type="l" for="ch" forName="text" refType="r" refFor="ch" refForName="img"/>
              <dgm:constr type="r" for="ch" forName="text" refType="w"/>
            </dgm:constrLst>
          </dgm:if>
          <dgm:else name="Name3">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r" for="ch" forName="img" refType="w" refFor="ch" refForName="box"/>
              <dgm:constr type="rOff" for="ch" forName="img" refType="h" refFor="ch" refForName="box" fact="-0.1"/>
              <dgm:constr type="h" for="ch" forName="text" refType="h"/>
              <dgm:constr type="r" for="ch" forName="text" refType="l" refFor="ch" refForName="img"/>
              <dgm:constr type="l" for="ch" forName="text"/>
            </dgm:constrLst>
          </dgm:else>
        </dgm:choose>
        <dgm:ruleLst/>
        <dgm:layoutNode name="box" styleLbl="node1">
          <dgm:alg type="sp"/>
          <dgm:shape xmlns:r="http://schemas.openxmlformats.org/officeDocument/2006/relationships" type="roundRect" r:blip="">
            <dgm:adjLst>
              <dgm:adj idx="1" val="0.1"/>
            </dgm:adjLst>
          </dgm:shape>
          <dgm:presOf axis="desOrSelf" ptType="node"/>
          <dgm:constrLst/>
          <dgm:ruleLst/>
        </dgm:layoutNode>
        <dgm:layoutNode name="img" styleLbl="fgImgPlace1">
          <dgm:alg type="sp"/>
          <dgm:shape xmlns:r="http://schemas.openxmlformats.org/officeDocument/2006/relationships" type="roundRect" r:blip="" blipPhldr="1">
            <dgm:adjLst>
              <dgm:adj idx="1" val="0.1"/>
            </dgm:adjLst>
          </dgm:shape>
          <dgm:presOf/>
          <dgm:constrLst/>
          <dgm:ruleLst/>
        </dgm:layoutNode>
        <dgm:layoutNode name="text">
          <dgm:varLst>
            <dgm:bulletEnabled val="1"/>
          </dgm:varLst>
          <dgm:alg type="tx">
            <dgm:param type="parTxLTRAlign" val="l"/>
            <dgm:param type="parTxRTLAlign" val="r"/>
          </dgm:alg>
          <dgm:shape xmlns:r="http://schemas.openxmlformats.org/officeDocument/2006/relationships" type="rect" r:blip="" hideGeom="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Name4" axis="followSib" ptType="sibTrans" cnt="1">
        <dgm:layoutNode name="spacer">
          <dgm:alg type="sp"/>
          <dgm:shape xmlns:r="http://schemas.openxmlformats.org/officeDocument/2006/relationships" r:blip="">
            <dgm:adjLst/>
          </dgm:shape>
          <dgm:presOf axis="self"/>
          <dgm:constrLst/>
          <dgm:ruleLst/>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vList4">
  <dgm:title val=""/>
  <dgm:desc val=""/>
  <dgm:catLst>
    <dgm:cat type="list" pri="13000"/>
    <dgm:cat type="picture" pri="26000"/>
    <dgm:cat type="pictureconvert" pri="26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resizeHandles val="exact"/>
    </dgm:varLst>
    <dgm:alg type="lin">
      <dgm:param type="linDir" val="fromT"/>
      <dgm:param type="vertAlign" val="t"/>
    </dgm:alg>
    <dgm:shape xmlns:r="http://schemas.openxmlformats.org/officeDocument/2006/relationships" r:blip="">
      <dgm:adjLst/>
    </dgm:shape>
    <dgm:presOf/>
    <dgm:constrLst>
      <dgm:constr type="w" for="ch" forName="comp" refType="w"/>
      <dgm:constr type="h" for="ch" forName="comp" refType="h"/>
      <dgm:constr type="h" for="ch" forName="spacer" refType="h" refFor="ch" refForName="comp" op="equ" fact="0.1"/>
      <dgm:constr type="primFontSz" for="des" forName="text" op="equ" val="65"/>
    </dgm:constrLst>
    <dgm:ruleLst/>
    <dgm:forEach name="Name0" axis="ch" ptType="node">
      <dgm:layoutNode name="comp" styleLbl="node1">
        <dgm:alg type="composite"/>
        <dgm:shape xmlns:r="http://schemas.openxmlformats.org/officeDocument/2006/relationships" r:blip="">
          <dgm:adjLst/>
        </dgm:shape>
        <dgm:presOf/>
        <dgm:choose name="Name1">
          <dgm:if name="Name2" func="var" arg="dir" op="equ" val="norm">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l" for="ch" forName="img" refType="h" refFor="ch" refForName="box" fact="0.1"/>
              <dgm:constr type="h" for="ch" forName="text" refType="h"/>
              <dgm:constr type="l" for="ch" forName="text" refType="r" refFor="ch" refForName="img"/>
              <dgm:constr type="r" for="ch" forName="text" refType="w"/>
            </dgm:constrLst>
          </dgm:if>
          <dgm:else name="Name3">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r" for="ch" forName="img" refType="w" refFor="ch" refForName="box"/>
              <dgm:constr type="rOff" for="ch" forName="img" refType="h" refFor="ch" refForName="box" fact="-0.1"/>
              <dgm:constr type="h" for="ch" forName="text" refType="h"/>
              <dgm:constr type="r" for="ch" forName="text" refType="l" refFor="ch" refForName="img"/>
              <dgm:constr type="l" for="ch" forName="text"/>
            </dgm:constrLst>
          </dgm:else>
        </dgm:choose>
        <dgm:ruleLst/>
        <dgm:layoutNode name="box" styleLbl="node1">
          <dgm:alg type="sp"/>
          <dgm:shape xmlns:r="http://schemas.openxmlformats.org/officeDocument/2006/relationships" type="roundRect" r:blip="">
            <dgm:adjLst>
              <dgm:adj idx="1" val="0.1"/>
            </dgm:adjLst>
          </dgm:shape>
          <dgm:presOf axis="desOrSelf" ptType="node"/>
          <dgm:constrLst/>
          <dgm:ruleLst/>
        </dgm:layoutNode>
        <dgm:layoutNode name="img" styleLbl="fgImgPlace1">
          <dgm:alg type="sp"/>
          <dgm:shape xmlns:r="http://schemas.openxmlformats.org/officeDocument/2006/relationships" type="roundRect" r:blip="" blipPhldr="1">
            <dgm:adjLst>
              <dgm:adj idx="1" val="0.1"/>
            </dgm:adjLst>
          </dgm:shape>
          <dgm:presOf/>
          <dgm:constrLst/>
          <dgm:ruleLst/>
        </dgm:layoutNode>
        <dgm:layoutNode name="text">
          <dgm:varLst>
            <dgm:bulletEnabled val="1"/>
          </dgm:varLst>
          <dgm:alg type="tx">
            <dgm:param type="parTxLTRAlign" val="l"/>
            <dgm:param type="parTxRTLAlign" val="r"/>
          </dgm:alg>
          <dgm:shape xmlns:r="http://schemas.openxmlformats.org/officeDocument/2006/relationships" type="rect" r:blip="" hideGeom="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Name4" axis="followSib" ptType="sibTrans" cnt="1">
        <dgm:layoutNode name="spacer">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0.43457</cdr:x>
      <cdr:y>0.8024</cdr:y>
    </cdr:from>
    <cdr:to>
      <cdr:x>0.58023</cdr:x>
      <cdr:y>0.8778</cdr:y>
    </cdr:to>
    <cdr:sp macro="" textlink="">
      <cdr:nvSpPr>
        <cdr:cNvPr id="2" name="Oval 1"/>
        <cdr:cNvSpPr/>
      </cdr:nvSpPr>
      <cdr:spPr>
        <a:xfrm xmlns:a="http://schemas.openxmlformats.org/drawingml/2006/main">
          <a:off x="1155700" y="2635250"/>
          <a:ext cx="387350" cy="247650"/>
        </a:xfrm>
        <a:prstGeom xmlns:a="http://schemas.openxmlformats.org/drawingml/2006/main" prst="ellipse">
          <a:avLst/>
        </a:prstGeom>
        <a:solidFill xmlns:a="http://schemas.openxmlformats.org/drawingml/2006/main">
          <a:schemeClr val="accent6"/>
        </a:solidFill>
        <a:ln xmlns:a="http://schemas.openxmlformats.org/drawingml/2006/main">
          <a:solidFill>
            <a:schemeClr val="accent6"/>
          </a:solid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kern="1200"/>
        </a:p>
      </cdr:txBody>
    </cdr:sp>
  </cdr:relSizeAnchor>
</c:userShape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C868D4D25C844870B099D7E04B5FD99C"/>
        <w:category>
          <w:name w:val="General"/>
          <w:gallery w:val="placeholder"/>
        </w:category>
        <w:types>
          <w:type w:val="bbPlcHdr"/>
        </w:types>
        <w:behaviors>
          <w:behavior w:val="content"/>
        </w:behaviors>
        <w:guid w:val="{467ECB23-932D-4BBB-BFF9-F2B676B54D15}"/>
      </w:docPartPr>
      <w:docPartBody>
        <w:p w:rsidR="002E0853" w:rsidRDefault="00AE7ED4" w:rsidP="00AE7ED4">
          <w:pPr>
            <w:pStyle w:val="C868D4D25C844870B099D7E04B5FD99C"/>
          </w:pPr>
          <w:r>
            <w:rPr>
              <w:rFonts w:asciiTheme="majorHAnsi" w:eastAsiaTheme="majorEastAsia" w:hAnsiTheme="majorHAnsi" w:cstheme="majorBidi"/>
              <w:sz w:val="36"/>
              <w:szCs w:val="36"/>
            </w:rPr>
            <w:t>[Type the document title]</w:t>
          </w:r>
        </w:p>
      </w:docPartBody>
    </w:docPart>
    <w:docPart>
      <w:docPartPr>
        <w:name w:val="C6B96630985C48BBAB21FE75506E2ADF"/>
        <w:category>
          <w:name w:val="General"/>
          <w:gallery w:val="placeholder"/>
        </w:category>
        <w:types>
          <w:type w:val="bbPlcHdr"/>
        </w:types>
        <w:behaviors>
          <w:behavior w:val="content"/>
        </w:behaviors>
        <w:guid w:val="{C1EBBD47-D45D-46FC-AC54-C5D7FDA2041B}"/>
      </w:docPartPr>
      <w:docPartBody>
        <w:p w:rsidR="002E0853" w:rsidRDefault="00AE7ED4" w:rsidP="00AE7ED4">
          <w:pPr>
            <w:pStyle w:val="C6B96630985C48BBAB21FE75506E2ADF"/>
          </w:pPr>
          <w:r>
            <w:rPr>
              <w:rFonts w:asciiTheme="majorHAnsi" w:eastAsiaTheme="majorEastAsia" w:hAnsiTheme="majorHAnsi" w:cstheme="majorBidi"/>
              <w:b/>
              <w:bCs/>
              <w:color w:val="156082" w:themeColor="accent1"/>
              <w:sz w:val="36"/>
              <w:szCs w:val="36"/>
            </w:rPr>
            <w:t>[Year]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5002EFF" w:usb1="C200ACFF"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E7ED4"/>
    <w:rsid w:val="00214FB5"/>
    <w:rsid w:val="00216CB5"/>
    <w:rsid w:val="00234FEE"/>
    <w:rsid w:val="00287F16"/>
    <w:rsid w:val="0029165C"/>
    <w:rsid w:val="002E0853"/>
    <w:rsid w:val="00303D3E"/>
    <w:rsid w:val="00351545"/>
    <w:rsid w:val="0035747E"/>
    <w:rsid w:val="00423705"/>
    <w:rsid w:val="004B6042"/>
    <w:rsid w:val="00543AF4"/>
    <w:rsid w:val="006513DE"/>
    <w:rsid w:val="006D1E83"/>
    <w:rsid w:val="00887DD0"/>
    <w:rsid w:val="009E7FCF"/>
    <w:rsid w:val="00A316FD"/>
    <w:rsid w:val="00A72828"/>
    <w:rsid w:val="00AE202F"/>
    <w:rsid w:val="00AE7ED4"/>
    <w:rsid w:val="00DF5282"/>
    <w:rsid w:val="00E26DC8"/>
    <w:rsid w:val="00FB4B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868D4D25C844870B099D7E04B5FD99C">
    <w:name w:val="C868D4D25C844870B099D7E04B5FD99C"/>
    <w:rsid w:val="00AE7ED4"/>
  </w:style>
  <w:style w:type="paragraph" w:customStyle="1" w:styleId="C6B96630985C48BBAB21FE75506E2ADF">
    <w:name w:val="C6B96630985C48BBAB21FE75506E2ADF"/>
    <w:rsid w:val="00AE7ED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2026</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9071</TotalTime>
  <Pages>12</Pages>
  <Words>3744</Words>
  <Characters>21346</Characters>
  <Application>Microsoft Office Word</Application>
  <DocSecurity>0</DocSecurity>
  <Lines>177</Lines>
  <Paragraphs>50</Paragraphs>
  <ScaleCrop>false</ScaleCrop>
  <HeadingPairs>
    <vt:vector size="2" baseType="variant">
      <vt:variant>
        <vt:lpstr>Title</vt:lpstr>
      </vt:variant>
      <vt:variant>
        <vt:i4>1</vt:i4>
      </vt:variant>
    </vt:vector>
  </HeadingPairs>
  <TitlesOfParts>
    <vt:vector size="1" baseType="lpstr">
      <vt:lpstr>The Study of Suicide (SOCI 143)</vt:lpstr>
    </vt:vector>
  </TitlesOfParts>
  <Company/>
  <LinksUpToDate>false</LinksUpToDate>
  <CharactersWithSpaces>25040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Study of Suicide (SOCI 143)</dc:title>
  <dc:subject/>
  <dc:creator>Julia Rogers</dc:creator>
  <cp:keywords/>
  <dc:description/>
  <cp:lastModifiedBy>Julia Rogers</cp:lastModifiedBy>
  <cp:revision>164</cp:revision>
  <cp:lastPrinted>2023-01-06T00:13:00Z</cp:lastPrinted>
  <dcterms:created xsi:type="dcterms:W3CDTF">2024-01-08T01:23:00Z</dcterms:created>
  <dcterms:modified xsi:type="dcterms:W3CDTF">2026-03-31T20:06:00Z</dcterms:modified>
</cp:coreProperties>
</file>